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4563C03E" w:rsidR="00274EE5" w:rsidRPr="002919FB" w:rsidRDefault="00274EE5" w:rsidP="00410762">
      <w:pPr>
        <w:tabs>
          <w:tab w:val="center" w:pos="4536"/>
          <w:tab w:val="right" w:pos="8280"/>
          <w:tab w:val="right" w:pos="9781"/>
        </w:tabs>
        <w:ind w:right="-58"/>
        <w:jc w:val="left"/>
        <w:rPr>
          <w:rFonts w:eastAsia="宋体"/>
          <w:b/>
          <w:bCs/>
          <w:sz w:val="28"/>
          <w:szCs w:val="28"/>
          <w:lang w:eastAsia="zh-CN"/>
        </w:rPr>
      </w:pPr>
      <w:r w:rsidRPr="002919FB">
        <w:rPr>
          <w:rFonts w:eastAsia="宋体"/>
          <w:b/>
          <w:bCs/>
          <w:sz w:val="28"/>
          <w:szCs w:val="28"/>
        </w:rPr>
        <w:t>3GPP TSG RAN WG1</w:t>
      </w:r>
      <w:r w:rsidR="00464741" w:rsidRPr="002919FB">
        <w:rPr>
          <w:rFonts w:eastAsia="宋体"/>
          <w:b/>
          <w:bCs/>
          <w:sz w:val="28"/>
          <w:szCs w:val="28"/>
          <w:lang w:eastAsia="zh-CN"/>
        </w:rPr>
        <w:t>#1</w:t>
      </w:r>
      <w:r w:rsidR="009E258F">
        <w:rPr>
          <w:rFonts w:eastAsia="宋体"/>
          <w:b/>
          <w:bCs/>
          <w:sz w:val="28"/>
          <w:szCs w:val="28"/>
          <w:lang w:eastAsia="zh-CN"/>
        </w:rPr>
        <w:t>10</w:t>
      </w:r>
      <w:r w:rsidR="00D548F9">
        <w:rPr>
          <w:rFonts w:eastAsia="宋体"/>
          <w:b/>
          <w:bCs/>
          <w:sz w:val="28"/>
          <w:szCs w:val="28"/>
          <w:lang w:eastAsia="zh-CN"/>
        </w:rPr>
        <w:t>bis</w:t>
      </w:r>
      <w:r w:rsidR="005A28E6">
        <w:rPr>
          <w:rFonts w:eastAsia="宋体"/>
          <w:b/>
          <w:bCs/>
          <w:sz w:val="28"/>
          <w:szCs w:val="28"/>
          <w:lang w:eastAsia="zh-CN"/>
        </w:rPr>
        <w:t xml:space="preserve">    </w:t>
      </w:r>
      <w:r w:rsidR="00422B52" w:rsidRPr="002919FB">
        <w:rPr>
          <w:rFonts w:eastAsia="宋体"/>
          <w:b/>
          <w:bCs/>
          <w:sz w:val="28"/>
          <w:szCs w:val="28"/>
          <w:lang w:eastAsia="zh-CN"/>
        </w:rPr>
        <w:t xml:space="preserve">        </w:t>
      </w:r>
      <w:r w:rsidR="006B0BEB" w:rsidRPr="002919FB">
        <w:rPr>
          <w:rFonts w:eastAsia="宋体"/>
          <w:b/>
          <w:bCs/>
          <w:sz w:val="28"/>
          <w:szCs w:val="28"/>
          <w:lang w:eastAsia="zh-CN"/>
        </w:rPr>
        <w:t xml:space="preserve">    </w:t>
      </w:r>
      <w:r w:rsidRPr="002919FB">
        <w:rPr>
          <w:rFonts w:eastAsia="宋体"/>
          <w:b/>
          <w:bCs/>
          <w:sz w:val="28"/>
          <w:szCs w:val="28"/>
        </w:rPr>
        <w:t xml:space="preserve">      </w:t>
      </w:r>
      <w:r w:rsidRPr="002919FB">
        <w:rPr>
          <w:rFonts w:eastAsia="MS Mincho"/>
          <w:b/>
          <w:bCs/>
          <w:sz w:val="28"/>
          <w:szCs w:val="28"/>
          <w:lang w:eastAsia="ja-JP"/>
        </w:rPr>
        <w:t xml:space="preserve">                           </w:t>
      </w:r>
      <w:r w:rsidRPr="002919FB">
        <w:rPr>
          <w:rFonts w:eastAsia="宋体"/>
          <w:b/>
          <w:bCs/>
          <w:sz w:val="28"/>
          <w:szCs w:val="28"/>
        </w:rPr>
        <w:tab/>
        <w:t xml:space="preserve">  </w:t>
      </w:r>
      <w:r w:rsidR="0091007F" w:rsidRPr="002919FB">
        <w:rPr>
          <w:rFonts w:eastAsia="宋体"/>
          <w:b/>
          <w:bCs/>
          <w:sz w:val="28"/>
          <w:szCs w:val="28"/>
        </w:rPr>
        <w:t xml:space="preserve">    </w:t>
      </w:r>
      <w:r w:rsidR="004A6A1F" w:rsidRPr="002919FB">
        <w:rPr>
          <w:rFonts w:eastAsia="宋体"/>
          <w:b/>
          <w:bCs/>
          <w:sz w:val="28"/>
          <w:szCs w:val="28"/>
        </w:rPr>
        <w:t xml:space="preserve">      </w:t>
      </w:r>
      <w:r w:rsidR="00915D3E" w:rsidRPr="002919FB">
        <w:rPr>
          <w:rFonts w:eastAsia="宋体"/>
          <w:b/>
          <w:bCs/>
          <w:sz w:val="28"/>
          <w:szCs w:val="28"/>
        </w:rPr>
        <w:t>R1-</w:t>
      </w:r>
      <w:r w:rsidR="00A72BB2" w:rsidRPr="002919FB">
        <w:t xml:space="preserve"> </w:t>
      </w:r>
      <w:r w:rsidR="00785D7D">
        <w:rPr>
          <w:rFonts w:eastAsia="宋体"/>
          <w:b/>
          <w:bCs/>
          <w:sz w:val="28"/>
          <w:szCs w:val="28"/>
        </w:rPr>
        <w:t>22</w:t>
      </w:r>
      <w:r w:rsidR="00ED3970">
        <w:rPr>
          <w:rFonts w:eastAsia="宋体"/>
          <w:b/>
          <w:bCs/>
          <w:sz w:val="28"/>
          <w:szCs w:val="28"/>
        </w:rPr>
        <w:t>08748</w:t>
      </w:r>
    </w:p>
    <w:p w14:paraId="4A2B2B80" w14:textId="67060977" w:rsidR="003D7203" w:rsidRPr="002919FB" w:rsidRDefault="00D548F9" w:rsidP="003D7203">
      <w:pPr>
        <w:tabs>
          <w:tab w:val="center" w:pos="4536"/>
          <w:tab w:val="right" w:pos="9072"/>
        </w:tabs>
        <w:rPr>
          <w:rFonts w:eastAsia="宋体"/>
          <w:b/>
          <w:bCs/>
          <w:sz w:val="28"/>
          <w:szCs w:val="28"/>
        </w:rPr>
      </w:pPr>
      <w:r>
        <w:rPr>
          <w:rFonts w:eastAsia="宋体"/>
          <w:b/>
          <w:bCs/>
          <w:sz w:val="28"/>
          <w:szCs w:val="28"/>
        </w:rPr>
        <w:t>eMeeting</w:t>
      </w:r>
      <w:r w:rsidR="005A28E6" w:rsidRPr="003D7203">
        <w:rPr>
          <w:rFonts w:eastAsia="宋体"/>
          <w:b/>
          <w:bCs/>
          <w:sz w:val="28"/>
          <w:szCs w:val="28"/>
        </w:rPr>
        <w:t xml:space="preserve">, </w:t>
      </w:r>
      <w:r>
        <w:rPr>
          <w:rFonts w:eastAsia="宋体"/>
          <w:b/>
          <w:bCs/>
          <w:sz w:val="28"/>
          <w:szCs w:val="28"/>
        </w:rPr>
        <w:t>October</w:t>
      </w:r>
      <w:r w:rsidR="005A28E6">
        <w:rPr>
          <w:rFonts w:eastAsia="宋体"/>
          <w:b/>
          <w:bCs/>
          <w:sz w:val="28"/>
          <w:szCs w:val="28"/>
        </w:rPr>
        <w:t xml:space="preserve"> </w:t>
      </w:r>
      <w:r>
        <w:rPr>
          <w:rFonts w:eastAsia="宋体"/>
          <w:b/>
          <w:bCs/>
          <w:sz w:val="28"/>
          <w:szCs w:val="28"/>
        </w:rPr>
        <w:t>10</w:t>
      </w:r>
      <w:r w:rsidRPr="00D548F9">
        <w:rPr>
          <w:rFonts w:eastAsia="宋体"/>
          <w:b/>
          <w:bCs/>
          <w:sz w:val="28"/>
          <w:szCs w:val="28"/>
          <w:vertAlign w:val="superscript"/>
        </w:rPr>
        <w:t>th</w:t>
      </w:r>
      <w:r w:rsidR="005A28E6" w:rsidRPr="003D7203">
        <w:rPr>
          <w:rFonts w:eastAsia="宋体"/>
          <w:b/>
          <w:bCs/>
          <w:sz w:val="28"/>
          <w:szCs w:val="28"/>
        </w:rPr>
        <w:t xml:space="preserve"> –</w:t>
      </w:r>
      <w:r>
        <w:rPr>
          <w:rFonts w:eastAsia="宋体"/>
          <w:b/>
          <w:bCs/>
          <w:sz w:val="28"/>
          <w:szCs w:val="28"/>
          <w:lang w:eastAsia="zh-CN"/>
        </w:rPr>
        <w:t>19</w:t>
      </w:r>
      <w:r w:rsidR="005A28E6">
        <w:rPr>
          <w:rFonts w:eastAsia="宋体"/>
          <w:b/>
          <w:bCs/>
          <w:sz w:val="28"/>
          <w:szCs w:val="28"/>
          <w:vertAlign w:val="superscript"/>
          <w:lang w:eastAsia="zh-CN"/>
        </w:rPr>
        <w:t>th</w:t>
      </w:r>
      <w:r w:rsidR="005A28E6" w:rsidRPr="003D7203">
        <w:rPr>
          <w:rFonts w:eastAsia="宋体"/>
          <w:b/>
          <w:bCs/>
          <w:sz w:val="28"/>
          <w:szCs w:val="28"/>
        </w:rPr>
        <w:t>,</w:t>
      </w:r>
      <w:r w:rsidR="003D7203" w:rsidRPr="002919FB">
        <w:rPr>
          <w:rFonts w:eastAsia="宋体"/>
          <w:b/>
          <w:bCs/>
          <w:sz w:val="28"/>
          <w:szCs w:val="28"/>
        </w:rPr>
        <w:t xml:space="preserve"> </w:t>
      </w:r>
      <w:r w:rsidR="00464741" w:rsidRPr="002919FB">
        <w:rPr>
          <w:rFonts w:eastAsia="宋体"/>
          <w:b/>
          <w:bCs/>
          <w:sz w:val="28"/>
          <w:szCs w:val="28"/>
        </w:rPr>
        <w:t>202</w:t>
      </w:r>
      <w:r w:rsidR="00C31D03" w:rsidRPr="002919FB">
        <w:rPr>
          <w:rFonts w:eastAsia="宋体"/>
          <w:b/>
          <w:bCs/>
          <w:sz w:val="28"/>
          <w:szCs w:val="28"/>
        </w:rPr>
        <w:t>2</w:t>
      </w:r>
    </w:p>
    <w:p w14:paraId="19E8FCAD" w14:textId="421CC60E" w:rsidR="000247A4" w:rsidRPr="002919FB" w:rsidRDefault="000247A4" w:rsidP="004B69A5">
      <w:pPr>
        <w:pBdr>
          <w:top w:val="single" w:sz="4" w:space="1" w:color="auto"/>
        </w:pBdr>
        <w:spacing w:after="0"/>
        <w:jc w:val="left"/>
        <w:rPr>
          <w:b/>
          <w:kern w:val="2"/>
          <w:sz w:val="28"/>
          <w:szCs w:val="28"/>
          <w:lang w:eastAsia="zh-CN"/>
        </w:rPr>
      </w:pPr>
    </w:p>
    <w:p w14:paraId="1A322E93" w14:textId="2199BB5B"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Agenda Item:</w:t>
      </w:r>
      <w:r w:rsidRPr="002919FB">
        <w:rPr>
          <w:b/>
          <w:bCs/>
          <w:sz w:val="28"/>
          <w:szCs w:val="28"/>
          <w:lang w:val="en-GB" w:eastAsia="zh-CN"/>
        </w:rPr>
        <w:tab/>
      </w:r>
      <w:r w:rsidR="00777D46" w:rsidRPr="002919FB">
        <w:rPr>
          <w:b/>
          <w:bCs/>
          <w:sz w:val="28"/>
          <w:szCs w:val="28"/>
          <w:lang w:val="en-GB" w:eastAsia="zh-CN"/>
        </w:rPr>
        <w:t>9.1</w:t>
      </w:r>
      <w:r w:rsidR="00902DA8">
        <w:rPr>
          <w:b/>
          <w:bCs/>
          <w:sz w:val="28"/>
          <w:szCs w:val="28"/>
          <w:lang w:val="en-GB" w:eastAsia="zh-CN"/>
        </w:rPr>
        <w:t>2</w:t>
      </w:r>
      <w:r w:rsidR="00777D46" w:rsidRPr="002919FB">
        <w:rPr>
          <w:b/>
          <w:bCs/>
          <w:sz w:val="28"/>
          <w:szCs w:val="28"/>
          <w:lang w:val="en-GB" w:eastAsia="zh-CN"/>
        </w:rPr>
        <w:t>.</w:t>
      </w:r>
      <w:r w:rsidR="00A42A2B">
        <w:rPr>
          <w:b/>
          <w:bCs/>
          <w:sz w:val="28"/>
          <w:szCs w:val="28"/>
          <w:lang w:val="en-GB" w:eastAsia="zh-CN"/>
        </w:rPr>
        <w:t>2</w:t>
      </w:r>
    </w:p>
    <w:p w14:paraId="123179F3" w14:textId="155B0A3C"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Source:</w:t>
      </w:r>
      <w:r w:rsidRPr="002919FB">
        <w:rPr>
          <w:b/>
          <w:bCs/>
          <w:sz w:val="28"/>
          <w:szCs w:val="28"/>
          <w:lang w:val="en-GB" w:eastAsia="zh-CN"/>
        </w:rPr>
        <w:tab/>
        <w:t>Lenovo</w:t>
      </w:r>
    </w:p>
    <w:p w14:paraId="0F2009C4" w14:textId="279B22B1" w:rsidR="000247A4" w:rsidRPr="00A42A2B" w:rsidRDefault="000247A4" w:rsidP="004B69A5">
      <w:pPr>
        <w:tabs>
          <w:tab w:val="left" w:pos="1985"/>
        </w:tabs>
        <w:overflowPunct w:val="0"/>
        <w:snapToGrid/>
        <w:ind w:left="1985" w:hanging="1985"/>
        <w:textAlignment w:val="baseline"/>
        <w:rPr>
          <w:b/>
          <w:bCs/>
          <w:sz w:val="28"/>
          <w:szCs w:val="28"/>
          <w:lang w:eastAsia="zh-CN"/>
        </w:rPr>
      </w:pPr>
      <w:r w:rsidRPr="002919FB">
        <w:rPr>
          <w:b/>
          <w:bCs/>
          <w:sz w:val="28"/>
          <w:szCs w:val="28"/>
          <w:lang w:val="en-GB" w:eastAsia="zh-CN"/>
        </w:rPr>
        <w:t>Title:</w:t>
      </w:r>
      <w:r w:rsidRPr="002919FB">
        <w:rPr>
          <w:b/>
          <w:bCs/>
          <w:sz w:val="28"/>
          <w:szCs w:val="28"/>
          <w:lang w:val="en-GB" w:eastAsia="zh-CN"/>
        </w:rPr>
        <w:tab/>
      </w:r>
      <w:r w:rsidR="00A42A2B" w:rsidRPr="00A42A2B">
        <w:rPr>
          <w:b/>
          <w:bCs/>
          <w:sz w:val="28"/>
          <w:szCs w:val="28"/>
          <w:lang w:val="en-GB" w:eastAsia="zh-CN"/>
        </w:rPr>
        <w:t xml:space="preserve">Timing advance management </w:t>
      </w:r>
      <w:r w:rsidR="00853488">
        <w:rPr>
          <w:b/>
          <w:bCs/>
          <w:sz w:val="28"/>
          <w:szCs w:val="28"/>
          <w:lang w:val="en-GB" w:eastAsia="zh-CN"/>
        </w:rPr>
        <w:t>for L1L2 mobility</w:t>
      </w:r>
    </w:p>
    <w:p w14:paraId="5B23574E" w14:textId="17E4EDAD"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Document for:</w:t>
      </w:r>
      <w:r w:rsidRPr="002919FB">
        <w:rPr>
          <w:b/>
          <w:bCs/>
          <w:sz w:val="28"/>
          <w:szCs w:val="28"/>
          <w:lang w:val="en-GB" w:eastAsia="zh-CN"/>
        </w:rPr>
        <w:tab/>
        <w:t>Discussion</w:t>
      </w:r>
    </w:p>
    <w:p w14:paraId="75D92087" w14:textId="2260D656" w:rsidR="000247A4" w:rsidRPr="002919FB" w:rsidRDefault="000247A4" w:rsidP="004B69A5">
      <w:pPr>
        <w:pBdr>
          <w:bottom w:val="single" w:sz="4" w:space="1" w:color="auto"/>
        </w:pBdr>
        <w:spacing w:after="0"/>
        <w:jc w:val="left"/>
        <w:rPr>
          <w:b/>
          <w:kern w:val="2"/>
          <w:sz w:val="28"/>
          <w:lang w:eastAsia="zh-CN"/>
        </w:rPr>
      </w:pPr>
    </w:p>
    <w:p w14:paraId="25C1C90A" w14:textId="459AF81F" w:rsidR="000247A4" w:rsidRDefault="000247A4" w:rsidP="00181644">
      <w:pPr>
        <w:pStyle w:val="1"/>
        <w:ind w:left="431" w:hanging="431"/>
        <w:rPr>
          <w:sz w:val="32"/>
          <w:lang w:eastAsia="zh-CN"/>
        </w:rPr>
      </w:pPr>
      <w:bookmarkStart w:id="0" w:name="_Ref124589705"/>
      <w:bookmarkStart w:id="1" w:name="_Ref129681862"/>
      <w:r w:rsidRPr="002919FB">
        <w:rPr>
          <w:sz w:val="32"/>
          <w:lang w:eastAsia="zh-CN"/>
        </w:rPr>
        <w:t>Introduction</w:t>
      </w:r>
      <w:bookmarkEnd w:id="0"/>
      <w:bookmarkEnd w:id="1"/>
    </w:p>
    <w:p w14:paraId="58750E94" w14:textId="3EF8647E" w:rsidR="005A7110" w:rsidRDefault="005A7110" w:rsidP="00BD59D3">
      <w:pPr>
        <w:spacing w:beforeLines="50" w:before="120" w:after="0"/>
        <w:rPr>
          <w:bCs/>
          <w:lang w:eastAsia="zh-CN"/>
        </w:rPr>
      </w:pPr>
      <w:r>
        <w:rPr>
          <w:bCs/>
          <w:lang w:eastAsia="zh-CN"/>
        </w:rPr>
        <w:t xml:space="preserve">One of the Rel-18 Mobility </w:t>
      </w:r>
      <w:r w:rsidR="005F6E72">
        <w:rPr>
          <w:bCs/>
          <w:lang w:eastAsia="zh-CN"/>
        </w:rPr>
        <w:t xml:space="preserve">enhancement </w:t>
      </w:r>
      <w:r>
        <w:rPr>
          <w:bCs/>
          <w:lang w:eastAsia="zh-CN"/>
        </w:rPr>
        <w:t xml:space="preserve">WI scops is to support L1/L2 signaling based as approved in </w:t>
      </w:r>
      <w:r w:rsidRPr="005A7110">
        <w:rPr>
          <w:bCs/>
          <w:lang w:eastAsia="zh-CN"/>
        </w:rPr>
        <w:t>RP-222332</w:t>
      </w:r>
      <w:r w:rsidR="00D74D06">
        <w:rPr>
          <w:bCs/>
          <w:lang w:eastAsia="zh-CN"/>
        </w:rPr>
        <w:t>[1</w:t>
      </w:r>
      <w:r>
        <w:rPr>
          <w:bCs/>
          <w:lang w:eastAsia="zh-CN"/>
        </w:rPr>
        <w:t>]</w:t>
      </w:r>
    </w:p>
    <w:tbl>
      <w:tblPr>
        <w:tblStyle w:val="ad"/>
        <w:tblW w:w="0" w:type="auto"/>
        <w:tblLook w:val="04A0" w:firstRow="1" w:lastRow="0" w:firstColumn="1" w:lastColumn="0" w:noHBand="0" w:noVBand="1"/>
      </w:tblPr>
      <w:tblGrid>
        <w:gridCol w:w="9307"/>
      </w:tblGrid>
      <w:tr w:rsidR="005A7110" w14:paraId="639E52CD" w14:textId="77777777" w:rsidTr="005A7110">
        <w:tc>
          <w:tcPr>
            <w:tcW w:w="9307" w:type="dxa"/>
          </w:tcPr>
          <w:p w14:paraId="4BDB69F3" w14:textId="77777777" w:rsidR="005A7110" w:rsidRPr="00621C66" w:rsidRDefault="005A7110" w:rsidP="005A7110">
            <w:pPr>
              <w:numPr>
                <w:ilvl w:val="0"/>
                <w:numId w:val="39"/>
              </w:numPr>
              <w:overflowPunct w:val="0"/>
              <w:snapToGrid/>
              <w:spacing w:before="0" w:after="0" w:line="240" w:lineRule="auto"/>
              <w:textAlignment w:val="baseline"/>
              <w:rPr>
                <w:bCs/>
              </w:rPr>
            </w:pPr>
            <w:r>
              <w:rPr>
                <w:bCs/>
              </w:rPr>
              <w:t xml:space="preserve">To specify mechanism and procedures of </w:t>
            </w:r>
            <w:r>
              <w:rPr>
                <w:rFonts w:hint="eastAsia"/>
                <w:bCs/>
              </w:rPr>
              <w:t>L</w:t>
            </w:r>
            <w:r>
              <w:rPr>
                <w:bCs/>
              </w:rPr>
              <w:t>1/L2 based inter-cell mobility for mobility latency reduction:</w:t>
            </w:r>
          </w:p>
          <w:p w14:paraId="3B7C6333" w14:textId="77777777" w:rsidR="005A7110" w:rsidRPr="00621C66" w:rsidRDefault="005A7110" w:rsidP="005A7110">
            <w:pPr>
              <w:numPr>
                <w:ilvl w:val="0"/>
                <w:numId w:val="40"/>
              </w:numPr>
              <w:overflowPunct w:val="0"/>
              <w:snapToGrid/>
              <w:spacing w:before="0" w:after="0" w:line="240" w:lineRule="auto"/>
              <w:textAlignment w:val="baseline"/>
              <w:rPr>
                <w:bCs/>
              </w:rPr>
            </w:pPr>
            <w:r>
              <w:rPr>
                <w:bCs/>
              </w:rPr>
              <w:t>Configuration and maintenance for multiple candidate cells to allow fast application of configurations for candidate cells [RAN2, RAN3</w:t>
            </w:r>
            <w:r w:rsidRPr="00621C66">
              <w:rPr>
                <w:bCs/>
              </w:rPr>
              <w:t>]</w:t>
            </w:r>
          </w:p>
          <w:p w14:paraId="2DF65FCA" w14:textId="77777777" w:rsidR="005A7110" w:rsidRPr="00621C66" w:rsidRDefault="005A7110" w:rsidP="005A7110">
            <w:pPr>
              <w:numPr>
                <w:ilvl w:val="0"/>
                <w:numId w:val="40"/>
              </w:numPr>
              <w:overflowPunct w:val="0"/>
              <w:snapToGrid/>
              <w:spacing w:before="0" w:after="0" w:line="240" w:lineRule="auto"/>
              <w:textAlignment w:val="baseline"/>
              <w:rPr>
                <w:bCs/>
              </w:rPr>
            </w:pPr>
            <w:r>
              <w:rPr>
                <w:bCs/>
              </w:rPr>
              <w:t>Dynamic switch mechanism among candidate serving cells (including SpCell and SCell) for the potential applicable scenarios based on L1</w:t>
            </w:r>
            <w:r>
              <w:rPr>
                <w:rFonts w:hint="eastAsia"/>
                <w:bCs/>
              </w:rPr>
              <w:t>/</w:t>
            </w:r>
            <w:r>
              <w:rPr>
                <w:bCs/>
              </w:rPr>
              <w:t>L2 signalling</w:t>
            </w:r>
            <w:r w:rsidRPr="00621C66">
              <w:rPr>
                <w:bCs/>
              </w:rPr>
              <w:t xml:space="preserve"> [RAN</w:t>
            </w:r>
            <w:r>
              <w:rPr>
                <w:bCs/>
              </w:rPr>
              <w:t>2</w:t>
            </w:r>
            <w:r w:rsidRPr="00621C66">
              <w:rPr>
                <w:bCs/>
              </w:rPr>
              <w:t>, RAN</w:t>
            </w:r>
            <w:r>
              <w:rPr>
                <w:bCs/>
              </w:rPr>
              <w:t>1</w:t>
            </w:r>
            <w:r w:rsidRPr="00621C66">
              <w:rPr>
                <w:bCs/>
              </w:rPr>
              <w:t>]</w:t>
            </w:r>
          </w:p>
          <w:p w14:paraId="5FC58E11" w14:textId="77777777" w:rsidR="005A7110" w:rsidRDefault="005A7110" w:rsidP="005A7110">
            <w:pPr>
              <w:numPr>
                <w:ilvl w:val="0"/>
                <w:numId w:val="40"/>
              </w:numPr>
              <w:overflowPunct w:val="0"/>
              <w:snapToGrid/>
              <w:spacing w:before="0" w:after="0" w:line="240" w:lineRule="auto"/>
              <w:textAlignment w:val="baseline"/>
              <w:rPr>
                <w:bCs/>
              </w:rPr>
            </w:pPr>
            <w:r>
              <w:rPr>
                <w:bCs/>
              </w:rPr>
              <w:t xml:space="preserve">L1 enhancements for inter-cell beam management, including </w:t>
            </w:r>
            <w:r>
              <w:rPr>
                <w:rFonts w:hint="eastAsia"/>
                <w:bCs/>
              </w:rPr>
              <w:t>L</w:t>
            </w:r>
            <w:r>
              <w:rPr>
                <w:bCs/>
              </w:rPr>
              <w:t>1 measurement and reporting, and beam indication [RAN1, RAN2]</w:t>
            </w:r>
          </w:p>
          <w:p w14:paraId="38E7F92B" w14:textId="77777777" w:rsidR="005A7110" w:rsidRPr="00F736B4" w:rsidRDefault="005A7110" w:rsidP="005A7110">
            <w:pPr>
              <w:numPr>
                <w:ilvl w:val="1"/>
                <w:numId w:val="40"/>
              </w:numPr>
              <w:overflowPunct w:val="0"/>
              <w:snapToGrid/>
              <w:spacing w:before="0" w:after="0" w:line="240" w:lineRule="auto"/>
              <w:textAlignment w:val="baseline"/>
              <w:rPr>
                <w:bCs/>
                <w:i/>
              </w:rPr>
            </w:pPr>
            <w:r w:rsidRPr="00F736B4">
              <w:rPr>
                <w:bCs/>
                <w:i/>
              </w:rPr>
              <w:t xml:space="preserve">Note </w:t>
            </w:r>
            <w:r w:rsidRPr="00C62537">
              <w:rPr>
                <w:bCs/>
                <w:i/>
              </w:rPr>
              <w:t>1</w:t>
            </w:r>
            <w:r w:rsidRPr="00F736B4">
              <w:rPr>
                <w:bCs/>
                <w:i/>
              </w:rPr>
              <w:t xml:space="preserve">: </w:t>
            </w:r>
            <w:r>
              <w:rPr>
                <w:bCs/>
                <w:i/>
              </w:rPr>
              <w:t>E</w:t>
            </w:r>
            <w:r w:rsidRPr="00F736B4">
              <w:rPr>
                <w:bCs/>
                <w:i/>
              </w:rPr>
              <w:t>arly RAN2 involvement is necessary, including the possibility of further clarifying the interaction between this bullet with the previous bullet</w:t>
            </w:r>
          </w:p>
          <w:p w14:paraId="364EBC0A" w14:textId="77777777" w:rsidR="005A7110" w:rsidRPr="00651822" w:rsidRDefault="005A7110" w:rsidP="005A7110">
            <w:pPr>
              <w:numPr>
                <w:ilvl w:val="0"/>
                <w:numId w:val="40"/>
              </w:numPr>
              <w:overflowPunct w:val="0"/>
              <w:snapToGrid/>
              <w:spacing w:before="0" w:after="0" w:line="240" w:lineRule="auto"/>
              <w:textAlignment w:val="baseline"/>
              <w:rPr>
                <w:bCs/>
              </w:rPr>
            </w:pPr>
            <w:r w:rsidRPr="00651822">
              <w:rPr>
                <w:bCs/>
              </w:rPr>
              <w:t>Timing Advance management [RAN1, RAN2]</w:t>
            </w:r>
          </w:p>
          <w:p w14:paraId="0590A82C" w14:textId="77777777" w:rsidR="005A7110" w:rsidRPr="00A5058F" w:rsidRDefault="005A7110" w:rsidP="005A7110">
            <w:pPr>
              <w:numPr>
                <w:ilvl w:val="0"/>
                <w:numId w:val="40"/>
              </w:numPr>
              <w:overflowPunct w:val="0"/>
              <w:snapToGrid/>
              <w:spacing w:before="0" w:after="0" w:line="240" w:lineRule="auto"/>
              <w:textAlignment w:val="baseline"/>
              <w:rPr>
                <w:bCs/>
              </w:rPr>
            </w:pPr>
            <w:r>
              <w:rPr>
                <w:bCs/>
              </w:rPr>
              <w:t>CU-DU interface signaling to support L1/</w:t>
            </w:r>
            <w:r>
              <w:rPr>
                <w:rFonts w:hint="eastAsia"/>
                <w:bCs/>
              </w:rPr>
              <w:t>L</w:t>
            </w:r>
            <w:r>
              <w:rPr>
                <w:bCs/>
              </w:rPr>
              <w:t>2 mobility, if needed [RAN3]</w:t>
            </w:r>
          </w:p>
          <w:p w14:paraId="52BEB1F1" w14:textId="77777777" w:rsidR="005A7110" w:rsidRPr="00F736B4" w:rsidRDefault="005A7110" w:rsidP="005A7110">
            <w:pPr>
              <w:spacing w:after="0"/>
              <w:ind w:left="720"/>
              <w:rPr>
                <w:bCs/>
                <w:i/>
              </w:rPr>
            </w:pPr>
            <w:r w:rsidRPr="00F736B4">
              <w:rPr>
                <w:bCs/>
                <w:i/>
              </w:rPr>
              <w:t>Note 2: FR2 specific enhancements are not precluded, if any.</w:t>
            </w:r>
          </w:p>
          <w:p w14:paraId="78BD4643" w14:textId="77777777" w:rsidR="005A7110" w:rsidRPr="00F736B4" w:rsidRDefault="005A7110" w:rsidP="005A7110">
            <w:pPr>
              <w:spacing w:after="0"/>
              <w:ind w:left="720"/>
              <w:rPr>
                <w:bCs/>
                <w:i/>
              </w:rPr>
            </w:pPr>
            <w:r w:rsidRPr="00F736B4">
              <w:rPr>
                <w:bCs/>
                <w:i/>
              </w:rPr>
              <w:t>Note 3: The procedure of L1/L2 based inter-cell mobility are applicable to the following scenarios:</w:t>
            </w:r>
          </w:p>
          <w:p w14:paraId="103D5EC5" w14:textId="77777777" w:rsidR="005A7110" w:rsidRPr="00F736B4" w:rsidRDefault="005A7110" w:rsidP="005A7110">
            <w:pPr>
              <w:numPr>
                <w:ilvl w:val="2"/>
                <w:numId w:val="41"/>
              </w:numPr>
              <w:overflowPunct w:val="0"/>
              <w:snapToGrid/>
              <w:spacing w:before="0" w:after="0" w:line="240" w:lineRule="auto"/>
              <w:ind w:left="1443"/>
              <w:textAlignment w:val="baseline"/>
              <w:rPr>
                <w:bCs/>
                <w:i/>
              </w:rPr>
            </w:pPr>
            <w:r w:rsidRPr="00F736B4">
              <w:rPr>
                <w:bCs/>
                <w:i/>
              </w:rPr>
              <w:t>Standalone, CA and NR-DC case with serving cell change within one CG</w:t>
            </w:r>
          </w:p>
          <w:p w14:paraId="1D696ABC" w14:textId="77777777" w:rsidR="005A7110" w:rsidRPr="00F736B4" w:rsidRDefault="005A7110" w:rsidP="005A7110">
            <w:pPr>
              <w:numPr>
                <w:ilvl w:val="2"/>
                <w:numId w:val="41"/>
              </w:numPr>
              <w:overflowPunct w:val="0"/>
              <w:snapToGrid/>
              <w:spacing w:before="0" w:after="0" w:line="240" w:lineRule="auto"/>
              <w:ind w:left="1443"/>
              <w:textAlignment w:val="baseline"/>
              <w:rPr>
                <w:bCs/>
                <w:i/>
              </w:rPr>
            </w:pPr>
            <w:r w:rsidRPr="00F736B4">
              <w:rPr>
                <w:bCs/>
                <w:i/>
              </w:rPr>
              <w:t>Intra-DU case and intra-CU inter-DU case (applicable for Standalone and CA: no new RAN interfaces are expected)</w:t>
            </w:r>
          </w:p>
          <w:p w14:paraId="7030667E" w14:textId="77777777" w:rsidR="005A7110" w:rsidRPr="00F736B4" w:rsidRDefault="005A7110" w:rsidP="005A7110">
            <w:pPr>
              <w:numPr>
                <w:ilvl w:val="2"/>
                <w:numId w:val="41"/>
              </w:numPr>
              <w:overflowPunct w:val="0"/>
              <w:snapToGrid/>
              <w:spacing w:before="0" w:after="0" w:line="240" w:lineRule="auto"/>
              <w:ind w:left="1443"/>
              <w:textAlignment w:val="baseline"/>
              <w:rPr>
                <w:bCs/>
                <w:i/>
              </w:rPr>
            </w:pPr>
            <w:r w:rsidRPr="00F736B4">
              <w:rPr>
                <w:bCs/>
                <w:i/>
              </w:rPr>
              <w:t>Both intra-frequency and inter-frequency</w:t>
            </w:r>
          </w:p>
          <w:p w14:paraId="0BD8D275" w14:textId="77777777" w:rsidR="005A7110" w:rsidRPr="00F736B4" w:rsidRDefault="005A7110" w:rsidP="005A7110">
            <w:pPr>
              <w:numPr>
                <w:ilvl w:val="2"/>
                <w:numId w:val="41"/>
              </w:numPr>
              <w:overflowPunct w:val="0"/>
              <w:snapToGrid/>
              <w:spacing w:before="0" w:after="0" w:line="240" w:lineRule="auto"/>
              <w:ind w:left="1443"/>
              <w:textAlignment w:val="baseline"/>
              <w:rPr>
                <w:bCs/>
                <w:i/>
              </w:rPr>
            </w:pPr>
            <w:r w:rsidRPr="00F736B4">
              <w:rPr>
                <w:bCs/>
                <w:i/>
              </w:rPr>
              <w:t>Both FR1 and FR2</w:t>
            </w:r>
          </w:p>
          <w:p w14:paraId="180E8E86" w14:textId="77777777" w:rsidR="005A7110" w:rsidRPr="00651822" w:rsidRDefault="005A7110" w:rsidP="005A7110">
            <w:pPr>
              <w:numPr>
                <w:ilvl w:val="2"/>
                <w:numId w:val="41"/>
              </w:numPr>
              <w:overflowPunct w:val="0"/>
              <w:snapToGrid/>
              <w:spacing w:before="0" w:after="0" w:line="240" w:lineRule="auto"/>
              <w:ind w:left="1443"/>
              <w:textAlignment w:val="baseline"/>
              <w:rPr>
                <w:bCs/>
                <w:i/>
              </w:rPr>
            </w:pPr>
            <w:r w:rsidRPr="00651822">
              <w:rPr>
                <w:bCs/>
                <w:i/>
              </w:rPr>
              <w:t>Source and target cells may be synchronized or non-synchronized</w:t>
            </w:r>
          </w:p>
          <w:p w14:paraId="705E1025" w14:textId="77777777" w:rsidR="005A7110" w:rsidRPr="005A7110" w:rsidRDefault="005A7110" w:rsidP="00BD59D3">
            <w:pPr>
              <w:spacing w:beforeLines="50" w:before="120" w:after="0"/>
              <w:rPr>
                <w:bCs/>
                <w:lang w:eastAsia="zh-CN"/>
              </w:rPr>
            </w:pPr>
          </w:p>
        </w:tc>
      </w:tr>
    </w:tbl>
    <w:p w14:paraId="77266A89" w14:textId="77777777" w:rsidR="005A7110" w:rsidRDefault="005A7110" w:rsidP="00BD59D3">
      <w:pPr>
        <w:spacing w:beforeLines="50" w:before="120" w:after="0"/>
        <w:rPr>
          <w:bCs/>
          <w:lang w:eastAsia="zh-CN"/>
        </w:rPr>
      </w:pPr>
    </w:p>
    <w:p w14:paraId="3999F16C" w14:textId="7F76AD8F" w:rsidR="0097576D" w:rsidRDefault="00306A88" w:rsidP="00BD59D3">
      <w:pPr>
        <w:spacing w:beforeLines="50" w:before="120" w:after="0"/>
        <w:rPr>
          <w:bCs/>
          <w:lang w:eastAsia="zh-CN"/>
        </w:rPr>
      </w:pPr>
      <w:r>
        <w:rPr>
          <w:bCs/>
          <w:lang w:eastAsia="zh-CN"/>
        </w:rPr>
        <w:t>In RAN</w:t>
      </w:r>
      <w:r w:rsidR="00B032F5">
        <w:rPr>
          <w:bCs/>
          <w:lang w:eastAsia="zh-CN"/>
        </w:rPr>
        <w:t>2</w:t>
      </w:r>
      <w:r>
        <w:rPr>
          <w:bCs/>
          <w:lang w:eastAsia="zh-CN"/>
        </w:rPr>
        <w:t>#</w:t>
      </w:r>
      <w:r w:rsidR="00B032F5">
        <w:rPr>
          <w:bCs/>
          <w:lang w:eastAsia="zh-CN"/>
        </w:rPr>
        <w:t>119</w:t>
      </w:r>
      <w:r>
        <w:rPr>
          <w:bCs/>
          <w:lang w:eastAsia="zh-CN"/>
        </w:rPr>
        <w:t xml:space="preserve">, the following agreements </w:t>
      </w:r>
      <w:r w:rsidR="00B032F5">
        <w:rPr>
          <w:bCs/>
          <w:lang w:eastAsia="zh-CN"/>
        </w:rPr>
        <w:t xml:space="preserve">and assumptions </w:t>
      </w:r>
      <w:r>
        <w:rPr>
          <w:bCs/>
          <w:lang w:eastAsia="zh-CN"/>
        </w:rPr>
        <w:t xml:space="preserve">were </w:t>
      </w:r>
      <w:proofErr w:type="gramStart"/>
      <w:r>
        <w:rPr>
          <w:bCs/>
          <w:lang w:eastAsia="zh-CN"/>
        </w:rPr>
        <w:t>reached[</w:t>
      </w:r>
      <w:proofErr w:type="gramEnd"/>
      <w:r w:rsidR="00D74D06">
        <w:rPr>
          <w:bCs/>
          <w:lang w:eastAsia="zh-CN"/>
        </w:rPr>
        <w:t>2</w:t>
      </w:r>
      <w:r>
        <w:rPr>
          <w:bCs/>
          <w:lang w:eastAsia="zh-CN"/>
        </w:rPr>
        <w:t>]</w:t>
      </w:r>
    </w:p>
    <w:tbl>
      <w:tblPr>
        <w:tblStyle w:val="ad"/>
        <w:tblW w:w="0" w:type="auto"/>
        <w:tblLook w:val="04A0" w:firstRow="1" w:lastRow="0" w:firstColumn="1" w:lastColumn="0" w:noHBand="0" w:noVBand="1"/>
      </w:tblPr>
      <w:tblGrid>
        <w:gridCol w:w="9307"/>
      </w:tblGrid>
      <w:tr w:rsidR="00306A88" w:rsidRPr="008303AE" w14:paraId="62792E94" w14:textId="77777777" w:rsidTr="00306A88">
        <w:tc>
          <w:tcPr>
            <w:tcW w:w="9307" w:type="dxa"/>
          </w:tcPr>
          <w:p w14:paraId="684FAE4D" w14:textId="77777777" w:rsidR="00B032F5" w:rsidRPr="003F3BBB" w:rsidRDefault="00B032F5" w:rsidP="00B032F5">
            <w:pPr>
              <w:pStyle w:val="Agreement"/>
              <w:numPr>
                <w:ilvl w:val="0"/>
                <w:numId w:val="38"/>
              </w:numPr>
            </w:pPr>
            <w:r>
              <w:t>Assumption: HO interruption time</w:t>
            </w:r>
            <w:r w:rsidRPr="003F3BBB">
              <w:t xml:space="preserve"> for L1/L2-based inter-cell mobility is the time from UE receives the cell switch command to UE performs the first DL/UL reception/transmission on the indicated beam of the target </w:t>
            </w:r>
            <w:r w:rsidRPr="00813575">
              <w:t xml:space="preserve">cell. FFS if TRS tracking after HO and CSI RS measurement should also be included, </w:t>
            </w:r>
            <w:proofErr w:type="gramStart"/>
            <w:r w:rsidRPr="00813575">
              <w:t>i.e.</w:t>
            </w:r>
            <w:proofErr w:type="gramEnd"/>
            <w:r w:rsidRPr="00813575">
              <w:t xml:space="preserve"> the time to</w:t>
            </w:r>
            <w:r>
              <w:t xml:space="preserve"> use a high-performance beam</w:t>
            </w:r>
            <w:r w:rsidRPr="003F3BBB">
              <w:t xml:space="preserve"> (can be clarified further).</w:t>
            </w:r>
          </w:p>
          <w:p w14:paraId="53DEA247" w14:textId="77777777" w:rsidR="00B032F5" w:rsidRPr="00D31866" w:rsidRDefault="00B032F5" w:rsidP="00B032F5">
            <w:pPr>
              <w:pStyle w:val="Agreement"/>
              <w:numPr>
                <w:ilvl w:val="0"/>
                <w:numId w:val="38"/>
              </w:numPr>
            </w:pPr>
            <w:r w:rsidRPr="00D31866">
              <w:t xml:space="preserve">Assumption: To reduce HO interruption time, investigate </w:t>
            </w:r>
            <w:proofErr w:type="gramStart"/>
            <w:r w:rsidRPr="00D31866">
              <w:t>e.g.</w:t>
            </w:r>
            <w:proofErr w:type="gramEnd"/>
            <w:r w:rsidRPr="00D31866">
              <w:t xml:space="preserve"> solutions to reduce the time for UE reconfiguration (already in the WID</w:t>
            </w:r>
            <w:r w:rsidRPr="00AA07ED">
              <w:t>), downlink and uplink synchronization after handover decision</w:t>
            </w:r>
            <w:r w:rsidRPr="00D31866">
              <w:t xml:space="preserve"> (other parts of dynamic switch not precluded).</w:t>
            </w:r>
          </w:p>
          <w:p w14:paraId="1F04639F" w14:textId="77777777" w:rsidR="00B032F5" w:rsidRPr="00AA07ED" w:rsidRDefault="00B032F5" w:rsidP="00B032F5">
            <w:pPr>
              <w:pStyle w:val="Agreement"/>
              <w:numPr>
                <w:ilvl w:val="0"/>
                <w:numId w:val="38"/>
              </w:numPr>
            </w:pPr>
            <w:r w:rsidRPr="00AA07ED">
              <w:lastRenderedPageBreak/>
              <w:t xml:space="preserve">Confirm to Support L1/L2-based inter-cell mobility for inter-DU scenario (as well as intra-DU scenarios).  </w:t>
            </w:r>
          </w:p>
          <w:p w14:paraId="066E9ED6" w14:textId="77777777" w:rsidR="00B032F5" w:rsidRPr="00D31866" w:rsidRDefault="00B032F5" w:rsidP="00B032F5">
            <w:pPr>
              <w:pStyle w:val="Agreement"/>
              <w:numPr>
                <w:ilvl w:val="0"/>
                <w:numId w:val="38"/>
              </w:numPr>
            </w:pPr>
            <w:r w:rsidRPr="00D31866">
              <w:t>The design for intra-DU and inter-DU L1/L2-based mobility should share as much commonality as reasonable. FFS which aspects need to be different.</w:t>
            </w:r>
          </w:p>
          <w:p w14:paraId="5CD02393" w14:textId="77777777" w:rsidR="00B032F5" w:rsidRPr="00D31866" w:rsidRDefault="00B032F5" w:rsidP="00B032F5">
            <w:pPr>
              <w:pStyle w:val="Agreement"/>
              <w:numPr>
                <w:ilvl w:val="0"/>
                <w:numId w:val="38"/>
              </w:numPr>
            </w:pPr>
            <w:r w:rsidRPr="00D31866">
              <w:t>R2 assumes that L2 is continued whenever possible (</w:t>
            </w:r>
            <w:proofErr w:type="gramStart"/>
            <w:r w:rsidRPr="00D31866">
              <w:t>e.g.</w:t>
            </w:r>
            <w:proofErr w:type="gramEnd"/>
            <w:r w:rsidRPr="00D31866">
              <w:t xml:space="preserve"> intra-DU), without Reset, with the target to avoid data loss, and the additional delay of data recovery.</w:t>
            </w:r>
          </w:p>
          <w:p w14:paraId="37F1A235" w14:textId="77777777" w:rsidR="00B032F5" w:rsidRPr="00AA07ED" w:rsidRDefault="00B032F5" w:rsidP="00B032F5">
            <w:pPr>
              <w:pStyle w:val="Agreement"/>
              <w:numPr>
                <w:ilvl w:val="0"/>
                <w:numId w:val="38"/>
              </w:numPr>
            </w:pPr>
            <w:r w:rsidRPr="00AA07ED">
              <w:t>ICBM is one scenario considered for L1L2 mobility, but is not the only one, and is not a prerequisite for using L1L2 mobility.</w:t>
            </w:r>
          </w:p>
          <w:p w14:paraId="4BE8A2FF" w14:textId="77777777" w:rsidR="00B032F5" w:rsidRPr="00D31866" w:rsidRDefault="00B032F5" w:rsidP="00B032F5">
            <w:pPr>
              <w:pStyle w:val="Agreement"/>
              <w:numPr>
                <w:ilvl w:val="0"/>
                <w:numId w:val="38"/>
              </w:numPr>
            </w:pPr>
            <w:r w:rsidRPr="00D31866">
              <w:t>RAN2 to consider preparation of target cell configurations capable of dynamic switching without need for full configuration.</w:t>
            </w:r>
          </w:p>
          <w:p w14:paraId="36C1DF03" w14:textId="77777777" w:rsidR="00B032F5" w:rsidRPr="00D31866" w:rsidRDefault="00B032F5" w:rsidP="00B032F5">
            <w:pPr>
              <w:pStyle w:val="Agreement"/>
              <w:numPr>
                <w:ilvl w:val="0"/>
                <w:numId w:val="38"/>
              </w:numPr>
            </w:pPr>
            <w:r w:rsidRPr="00D31866">
              <w:t>Measurement delay can/may be considered in this work</w:t>
            </w:r>
          </w:p>
          <w:p w14:paraId="46954FC7" w14:textId="77777777" w:rsidR="00B032F5" w:rsidRPr="00D31866" w:rsidRDefault="00B032F5" w:rsidP="00B032F5">
            <w:pPr>
              <w:pStyle w:val="Agreement"/>
              <w:numPr>
                <w:ilvl w:val="0"/>
                <w:numId w:val="38"/>
              </w:numPr>
            </w:pPr>
            <w:r w:rsidRPr="00AA07ED">
              <w:t>Assume that we rely on L1 measurements to trigger L1L2 mobility</w:t>
            </w:r>
            <w:r w:rsidRPr="00D31866">
              <w:t xml:space="preserve"> (still measurement for preparation could be L3, FFS)</w:t>
            </w:r>
          </w:p>
          <w:p w14:paraId="69226F64" w14:textId="77777777" w:rsidR="00B032F5" w:rsidRPr="00D31866" w:rsidRDefault="00B032F5" w:rsidP="00B032F5">
            <w:pPr>
              <w:pStyle w:val="Agreement"/>
              <w:numPr>
                <w:ilvl w:val="0"/>
                <w:numId w:val="38"/>
              </w:numPr>
            </w:pPr>
            <w:r w:rsidRPr="00AA07ED">
              <w:t>R2 will initially focus on PCell mobility</w:t>
            </w:r>
            <w:r w:rsidRPr="00D31866">
              <w:t xml:space="preserve">. </w:t>
            </w:r>
          </w:p>
          <w:p w14:paraId="691830F5" w14:textId="77777777" w:rsidR="00B032F5" w:rsidRPr="00D31866" w:rsidRDefault="00B032F5" w:rsidP="00B032F5">
            <w:pPr>
              <w:pStyle w:val="Agreement"/>
              <w:numPr>
                <w:ilvl w:val="0"/>
                <w:numId w:val="38"/>
              </w:numPr>
            </w:pPr>
            <w:r w:rsidRPr="00AA07ED">
              <w:t>R2 assumption: Rel-18 L1/L2 mobility includes both non-CA (PCell only) and CA scenarios (PCell and SCell).</w:t>
            </w:r>
            <w:r w:rsidRPr="00D31866">
              <w:t xml:space="preserve"> This includes the following cases</w:t>
            </w:r>
          </w:p>
          <w:p w14:paraId="601B1AD7" w14:textId="77777777" w:rsidR="00B032F5" w:rsidRDefault="00B032F5" w:rsidP="00B032F5">
            <w:pPr>
              <w:pStyle w:val="Agreement"/>
              <w:numPr>
                <w:ilvl w:val="0"/>
                <w:numId w:val="0"/>
              </w:numPr>
              <w:ind w:left="810"/>
              <w:rPr>
                <w:lang w:eastAsia="zh-CN"/>
              </w:rPr>
            </w:pPr>
            <w:r w:rsidRPr="00BB22F9">
              <w:rPr>
                <w:lang w:eastAsia="zh-CN"/>
              </w:rPr>
              <w:t>a) the target PCell/target SCell(s) is not a current serving cell</w:t>
            </w:r>
            <w:r>
              <w:rPr>
                <w:lang w:eastAsia="zh-CN"/>
              </w:rPr>
              <w:t xml:space="preserve"> (CA </w:t>
            </w:r>
            <w:r w:rsidRPr="00435FE4">
              <w:rPr>
                <w:lang w:eastAsia="zh-CN"/>
              </w:rPr>
              <w:sym w:font="Wingdings" w:char="F0E0"/>
            </w:r>
            <w:r>
              <w:rPr>
                <w:lang w:eastAsia="zh-CN"/>
              </w:rPr>
              <w:t xml:space="preserve"> CA scenario with PCell change)</w:t>
            </w:r>
          </w:p>
          <w:p w14:paraId="0AE1A345" w14:textId="77777777" w:rsidR="00B032F5" w:rsidRDefault="00B032F5" w:rsidP="00B032F5">
            <w:pPr>
              <w:pStyle w:val="Agreement"/>
              <w:numPr>
                <w:ilvl w:val="0"/>
                <w:numId w:val="0"/>
              </w:numPr>
              <w:ind w:left="1080" w:hanging="270"/>
              <w:rPr>
                <w:lang w:eastAsia="zh-CN"/>
              </w:rPr>
            </w:pPr>
            <w:r w:rsidRPr="00AC6413">
              <w:rPr>
                <w:lang w:eastAsia="zh-CN"/>
              </w:rPr>
              <w:t xml:space="preserve">b) </w:t>
            </w:r>
            <w:r>
              <w:rPr>
                <w:lang w:eastAsia="zh-CN"/>
              </w:rPr>
              <w:t xml:space="preserve">FFS </w:t>
            </w:r>
            <w:r w:rsidRPr="00AC6413">
              <w:rPr>
                <w:lang w:eastAsia="zh-CN"/>
              </w:rPr>
              <w:t>the target PCell is a current SCell</w:t>
            </w:r>
          </w:p>
          <w:p w14:paraId="0D413688" w14:textId="77777777" w:rsidR="00B032F5" w:rsidRDefault="00B032F5" w:rsidP="00B032F5">
            <w:pPr>
              <w:pStyle w:val="Agreement"/>
              <w:numPr>
                <w:ilvl w:val="0"/>
                <w:numId w:val="0"/>
              </w:numPr>
              <w:ind w:left="1080" w:hanging="270"/>
              <w:rPr>
                <w:lang w:eastAsia="zh-CN"/>
              </w:rPr>
            </w:pPr>
            <w:r w:rsidRPr="00AC6413">
              <w:rPr>
                <w:lang w:eastAsia="zh-CN"/>
              </w:rPr>
              <w:t xml:space="preserve">c) </w:t>
            </w:r>
            <w:r>
              <w:rPr>
                <w:lang w:eastAsia="zh-CN"/>
              </w:rPr>
              <w:t xml:space="preserve">FFS </w:t>
            </w:r>
            <w:r w:rsidRPr="00AC6413">
              <w:rPr>
                <w:lang w:eastAsia="zh-CN"/>
              </w:rPr>
              <w:t>the target SCell is the current PCell.</w:t>
            </w:r>
          </w:p>
          <w:p w14:paraId="19D5B62E" w14:textId="77777777" w:rsidR="00B032F5" w:rsidRPr="00AC6413" w:rsidRDefault="00B032F5" w:rsidP="00B032F5">
            <w:pPr>
              <w:pStyle w:val="Agreement"/>
              <w:numPr>
                <w:ilvl w:val="0"/>
                <w:numId w:val="38"/>
              </w:numPr>
            </w:pPr>
            <w:r>
              <w:t>DC scenarios are FFS (</w:t>
            </w:r>
            <w:proofErr w:type="gramStart"/>
            <w:r>
              <w:t>e.g.</w:t>
            </w:r>
            <w:proofErr w:type="gramEnd"/>
            <w:r>
              <w:t xml:space="preserve"> PSCell mobility may be a low hanging fruit FFS). </w:t>
            </w:r>
          </w:p>
          <w:p w14:paraId="36BAD415" w14:textId="77777777" w:rsidR="00B032F5" w:rsidRPr="005D2CC1" w:rsidRDefault="00B032F5" w:rsidP="00B032F5">
            <w:pPr>
              <w:pStyle w:val="Agreement"/>
              <w:numPr>
                <w:ilvl w:val="0"/>
                <w:numId w:val="38"/>
              </w:numPr>
            </w:pPr>
            <w:r w:rsidRPr="005D2CC1">
              <w:t>Current options on the table: to configure a L1/L2 inter-cell mobility candidate cell:</w:t>
            </w:r>
          </w:p>
          <w:p w14:paraId="38670D82" w14:textId="77777777" w:rsidR="00B032F5" w:rsidRPr="005D2CC1" w:rsidRDefault="00B032F5" w:rsidP="00B032F5">
            <w:pPr>
              <w:pStyle w:val="Agreement"/>
              <w:numPr>
                <w:ilvl w:val="0"/>
                <w:numId w:val="0"/>
              </w:numPr>
              <w:ind w:left="1080" w:hanging="270"/>
              <w:rPr>
                <w:lang w:eastAsia="zh-CN"/>
              </w:rPr>
            </w:pPr>
            <w:r w:rsidRPr="00435FE4">
              <w:rPr>
                <w:lang w:val="en-US"/>
              </w:rPr>
              <w:t>a.</w:t>
            </w:r>
            <w:r w:rsidRPr="00435FE4">
              <w:rPr>
                <w:lang w:val="en-US"/>
              </w:rPr>
              <w:tab/>
            </w:r>
            <w:r w:rsidRPr="005D2CC1">
              <w:rPr>
                <w:lang w:eastAsia="zh-CN"/>
              </w:rPr>
              <w:t>One RRCReconfiguration message for candidate target cell</w:t>
            </w:r>
          </w:p>
          <w:p w14:paraId="647E12EF" w14:textId="77777777" w:rsidR="00B032F5" w:rsidRPr="005D2CC1" w:rsidRDefault="00B032F5" w:rsidP="00B032F5">
            <w:pPr>
              <w:pStyle w:val="Agreement"/>
              <w:numPr>
                <w:ilvl w:val="0"/>
                <w:numId w:val="0"/>
              </w:numPr>
              <w:ind w:left="1080" w:hanging="270"/>
              <w:rPr>
                <w:lang w:eastAsia="zh-CN"/>
              </w:rPr>
            </w:pPr>
            <w:r w:rsidRPr="005D2CC1">
              <w:rPr>
                <w:lang w:eastAsia="zh-CN"/>
              </w:rPr>
              <w:t>b.</w:t>
            </w:r>
            <w:r w:rsidRPr="005D2CC1">
              <w:rPr>
                <w:lang w:eastAsia="zh-CN"/>
              </w:rPr>
              <w:tab/>
              <w:t>One CellGroupConfig IE for each candidate target cell</w:t>
            </w:r>
          </w:p>
          <w:p w14:paraId="53A94B71" w14:textId="77777777" w:rsidR="00B032F5" w:rsidRPr="005D2CC1" w:rsidRDefault="00B032F5" w:rsidP="00B032F5">
            <w:pPr>
              <w:pStyle w:val="Agreement"/>
              <w:numPr>
                <w:ilvl w:val="0"/>
                <w:numId w:val="0"/>
              </w:numPr>
              <w:ind w:left="1080" w:hanging="270"/>
              <w:rPr>
                <w:lang w:eastAsia="zh-CN"/>
              </w:rPr>
            </w:pPr>
            <w:r w:rsidRPr="005D2CC1">
              <w:rPr>
                <w:lang w:eastAsia="zh-CN"/>
              </w:rPr>
              <w:t>c.</w:t>
            </w:r>
            <w:r w:rsidRPr="005D2CC1">
              <w:rPr>
                <w:lang w:eastAsia="zh-CN"/>
              </w:rPr>
              <w:tab/>
              <w:t>One SpCellConfig IE for each candidate target cell</w:t>
            </w:r>
          </w:p>
          <w:p w14:paraId="410FA4D7" w14:textId="20C0081E" w:rsidR="002C41A4" w:rsidRPr="00BC12D5" w:rsidRDefault="00B032F5" w:rsidP="00BC12D5">
            <w:pPr>
              <w:pStyle w:val="Agreement"/>
              <w:numPr>
                <w:ilvl w:val="0"/>
                <w:numId w:val="38"/>
              </w:numPr>
            </w:pPr>
            <w:r w:rsidRPr="00BC12D5">
              <w:t xml:space="preserve">Will send an LS to RAN1 and RAN3 on the progress of this </w:t>
            </w:r>
            <w:r w:rsidRPr="005D2CC1">
              <w:t>meeting</w:t>
            </w:r>
            <w:r w:rsidRPr="00BC12D5">
              <w:t>.</w:t>
            </w:r>
          </w:p>
          <w:p w14:paraId="10F00193" w14:textId="77777777" w:rsidR="00306A88" w:rsidRPr="008303AE" w:rsidRDefault="00306A88" w:rsidP="008303AE">
            <w:pPr>
              <w:spacing w:before="0" w:after="0" w:line="240" w:lineRule="auto"/>
              <w:rPr>
                <w:bCs/>
                <w:lang w:eastAsia="zh-CN"/>
              </w:rPr>
            </w:pPr>
          </w:p>
        </w:tc>
      </w:tr>
    </w:tbl>
    <w:p w14:paraId="2E57FC7B" w14:textId="77777777" w:rsidR="00306A88" w:rsidRPr="00306A88" w:rsidRDefault="00306A88" w:rsidP="00BD59D3">
      <w:pPr>
        <w:spacing w:beforeLines="50" w:before="120" w:after="0"/>
        <w:rPr>
          <w:bCs/>
          <w:lang w:eastAsia="zh-CN"/>
        </w:rPr>
      </w:pPr>
    </w:p>
    <w:p w14:paraId="73AC54FE" w14:textId="3DB7A589" w:rsidR="00E35921" w:rsidRDefault="00E35921" w:rsidP="00E35921">
      <w:pPr>
        <w:spacing w:beforeLines="50" w:before="120" w:after="0"/>
        <w:rPr>
          <w:bCs/>
        </w:rPr>
      </w:pPr>
      <w:r>
        <w:rPr>
          <w:bCs/>
        </w:rPr>
        <w:t xml:space="preserve">In this contribution, we provide our </w:t>
      </w:r>
      <w:r w:rsidR="00C20E71">
        <w:rPr>
          <w:bCs/>
        </w:rPr>
        <w:t>understanding</w:t>
      </w:r>
      <w:r>
        <w:rPr>
          <w:bCs/>
        </w:rPr>
        <w:t xml:space="preserve"> </w:t>
      </w:r>
      <w:r w:rsidR="00A43449">
        <w:rPr>
          <w:bCs/>
        </w:rPr>
        <w:t>TA management for L1/L2 centric mobility</w:t>
      </w:r>
      <w:r w:rsidR="00C20E71">
        <w:rPr>
          <w:bCs/>
        </w:rPr>
        <w:t xml:space="preserve">. </w:t>
      </w:r>
    </w:p>
    <w:p w14:paraId="652D8664" w14:textId="1E898EF6" w:rsidR="00E35921" w:rsidRDefault="00E35921" w:rsidP="00E35921">
      <w:pPr>
        <w:rPr>
          <w:lang w:eastAsia="zh-CN"/>
        </w:rPr>
      </w:pPr>
    </w:p>
    <w:p w14:paraId="3330E2EB" w14:textId="63DF8477" w:rsidR="0096698F" w:rsidRPr="002919FB" w:rsidRDefault="0003205C" w:rsidP="003515A9">
      <w:pPr>
        <w:pStyle w:val="1"/>
        <w:ind w:left="431" w:hanging="431"/>
        <w:rPr>
          <w:sz w:val="32"/>
          <w:szCs w:val="36"/>
          <w:lang w:eastAsia="zh-CN"/>
        </w:rPr>
      </w:pPr>
      <w:r w:rsidRPr="002919FB">
        <w:rPr>
          <w:sz w:val="32"/>
          <w:szCs w:val="36"/>
          <w:lang w:eastAsia="zh-CN"/>
        </w:rPr>
        <w:t>Discussion</w:t>
      </w:r>
    </w:p>
    <w:p w14:paraId="2A0339FD" w14:textId="0088157C" w:rsidR="00043B9B" w:rsidRDefault="00A800D3" w:rsidP="00A800D3">
      <w:pPr>
        <w:spacing w:after="0"/>
        <w:rPr>
          <w:bCs/>
        </w:rPr>
      </w:pPr>
      <w:r>
        <w:rPr>
          <w:bCs/>
        </w:rPr>
        <w:t>When the UE moves from the</w:t>
      </w:r>
      <w:r>
        <w:rPr>
          <w:rFonts w:hint="eastAsia"/>
          <w:bCs/>
        </w:rPr>
        <w:t xml:space="preserve"> </w:t>
      </w:r>
      <w:r w:rsidRPr="004369F3">
        <w:rPr>
          <w:bCs/>
        </w:rPr>
        <w:t xml:space="preserve">coverage area of one cell to another cell, at some point a serving cell change </w:t>
      </w:r>
      <w:r>
        <w:rPr>
          <w:bCs/>
        </w:rPr>
        <w:t>needs to be performed. Currently</w:t>
      </w:r>
      <w:r>
        <w:rPr>
          <w:rFonts w:hint="eastAsia"/>
          <w:bCs/>
        </w:rPr>
        <w:t xml:space="preserve"> </w:t>
      </w:r>
      <w:r w:rsidRPr="004369F3">
        <w:rPr>
          <w:bCs/>
        </w:rPr>
        <w:t xml:space="preserve">serving cell change is triggered by L3 measurements and is done by RRC </w:t>
      </w:r>
      <w:r w:rsidR="00043B9B" w:rsidRPr="004369F3">
        <w:rPr>
          <w:bCs/>
        </w:rPr>
        <w:t>signaling</w:t>
      </w:r>
      <w:r w:rsidRPr="004369F3">
        <w:rPr>
          <w:bCs/>
        </w:rPr>
        <w:t xml:space="preserve"> triggered </w:t>
      </w:r>
      <w:r>
        <w:rPr>
          <w:bCs/>
        </w:rPr>
        <w:t>Reconfiguration</w:t>
      </w:r>
      <w:r>
        <w:rPr>
          <w:rFonts w:hint="eastAsia"/>
          <w:bCs/>
        </w:rPr>
        <w:t xml:space="preserve"> </w:t>
      </w:r>
      <w:r w:rsidRPr="004369F3">
        <w:rPr>
          <w:bCs/>
        </w:rPr>
        <w:t>with Synch</w:t>
      </w:r>
      <w:r>
        <w:rPr>
          <w:bCs/>
        </w:rPr>
        <w:t>ronisation</w:t>
      </w:r>
      <w:r w:rsidRPr="004369F3">
        <w:rPr>
          <w:bCs/>
        </w:rPr>
        <w:t xml:space="preserve"> for change of PCell and PSCell, as well as release</w:t>
      </w:r>
      <w:r w:rsidR="00A504C6">
        <w:rPr>
          <w:bCs/>
        </w:rPr>
        <w:t>/</w:t>
      </w:r>
      <w:r w:rsidRPr="004369F3">
        <w:rPr>
          <w:bCs/>
        </w:rPr>
        <w:t xml:space="preserve">add for SCells </w:t>
      </w:r>
      <w:r>
        <w:rPr>
          <w:bCs/>
        </w:rPr>
        <w:t>when applicable. All cases involve</w:t>
      </w:r>
      <w:r>
        <w:rPr>
          <w:rFonts w:hint="eastAsia"/>
          <w:bCs/>
        </w:rPr>
        <w:t xml:space="preserve"> </w:t>
      </w:r>
      <w:r w:rsidRPr="004369F3">
        <w:rPr>
          <w:bCs/>
        </w:rPr>
        <w:t xml:space="preserve">complete L2 (and L1) reset, </w:t>
      </w:r>
      <w:r>
        <w:rPr>
          <w:bCs/>
        </w:rPr>
        <w:t>leading to longer</w:t>
      </w:r>
      <w:r w:rsidRPr="004369F3">
        <w:rPr>
          <w:bCs/>
        </w:rPr>
        <w:t xml:space="preserve"> latency, </w:t>
      </w:r>
      <w:r>
        <w:rPr>
          <w:bCs/>
        </w:rPr>
        <w:t>larger</w:t>
      </w:r>
      <w:r w:rsidRPr="004369F3">
        <w:rPr>
          <w:bCs/>
        </w:rPr>
        <w:t xml:space="preserve"> </w:t>
      </w:r>
      <w:proofErr w:type="gramStart"/>
      <w:r w:rsidRPr="004369F3">
        <w:rPr>
          <w:bCs/>
        </w:rPr>
        <w:t>overhead</w:t>
      </w:r>
      <w:proofErr w:type="gramEnd"/>
      <w:r w:rsidRPr="004369F3">
        <w:rPr>
          <w:bCs/>
        </w:rPr>
        <w:t xml:space="preserve"> </w:t>
      </w:r>
      <w:r>
        <w:rPr>
          <w:bCs/>
        </w:rPr>
        <w:t>and longer interruption time than</w:t>
      </w:r>
      <w:r>
        <w:rPr>
          <w:rFonts w:hint="eastAsia"/>
          <w:bCs/>
        </w:rPr>
        <w:t xml:space="preserve"> </w:t>
      </w:r>
      <w:r w:rsidRPr="004369F3">
        <w:rPr>
          <w:bCs/>
        </w:rPr>
        <w:t xml:space="preserve">beam switch mobility. </w:t>
      </w:r>
    </w:p>
    <w:p w14:paraId="1294F6AC" w14:textId="7FACD716" w:rsidR="00A800D3" w:rsidRDefault="00043B9B" w:rsidP="00A800D3">
      <w:pPr>
        <w:spacing w:after="0"/>
        <w:rPr>
          <w:bCs/>
        </w:rPr>
      </w:pPr>
      <w:proofErr w:type="gramStart"/>
      <w:r>
        <w:rPr>
          <w:bCs/>
        </w:rPr>
        <w:t>In order to</w:t>
      </w:r>
      <w:proofErr w:type="gramEnd"/>
      <w:r>
        <w:rPr>
          <w:bCs/>
        </w:rPr>
        <w:t xml:space="preserve"> reduce the handover latency, L1/L2 signaling based serving cell change may be introduced in Rel-18</w:t>
      </w:r>
      <w:r w:rsidR="00EA322B">
        <w:rPr>
          <w:bCs/>
        </w:rPr>
        <w:t xml:space="preserve">. For example, the serving cell </w:t>
      </w:r>
      <w:r w:rsidR="00A504C6">
        <w:rPr>
          <w:bCs/>
        </w:rPr>
        <w:t xml:space="preserve">change </w:t>
      </w:r>
      <w:r w:rsidR="00EA322B">
        <w:rPr>
          <w:bCs/>
        </w:rPr>
        <w:t xml:space="preserve">may </w:t>
      </w:r>
      <w:proofErr w:type="gramStart"/>
      <w:r w:rsidR="00EA322B">
        <w:rPr>
          <w:bCs/>
        </w:rPr>
        <w:t xml:space="preserve">be </w:t>
      </w:r>
      <w:r w:rsidR="00A504C6">
        <w:rPr>
          <w:bCs/>
        </w:rPr>
        <w:t xml:space="preserve"> initiated</w:t>
      </w:r>
      <w:proofErr w:type="gramEnd"/>
      <w:r w:rsidR="00EA322B">
        <w:rPr>
          <w:bCs/>
        </w:rPr>
        <w:t xml:space="preserve"> by a DCI</w:t>
      </w:r>
      <w:r w:rsidR="00DC2FC9">
        <w:rPr>
          <w:bCs/>
        </w:rPr>
        <w:t xml:space="preserve">. </w:t>
      </w:r>
      <w:r w:rsidR="00DC2FC9">
        <w:rPr>
          <w:rFonts w:hint="eastAsia"/>
          <w:bCs/>
          <w:lang w:eastAsia="zh-CN"/>
        </w:rPr>
        <w:t>To</w:t>
      </w:r>
      <w:r w:rsidR="00DC2FC9">
        <w:rPr>
          <w:bCs/>
        </w:rPr>
        <w:t xml:space="preserve"> avoid the data transmission </w:t>
      </w:r>
      <w:r w:rsidR="00DC2FC9" w:rsidRPr="00DC2FC9">
        <w:rPr>
          <w:bCs/>
        </w:rPr>
        <w:t>interruption</w:t>
      </w:r>
      <w:r w:rsidR="00DC2FC9">
        <w:rPr>
          <w:bCs/>
        </w:rPr>
        <w:t>, the TA of the target serving cell should be indicated to the UE as well.</w:t>
      </w:r>
      <w:r w:rsidR="00215965">
        <w:rPr>
          <w:bCs/>
        </w:rPr>
        <w:t xml:space="preserve"> </w:t>
      </w:r>
    </w:p>
    <w:p w14:paraId="16FD35C5" w14:textId="02D6156D" w:rsidR="00215965" w:rsidRDefault="00215965" w:rsidP="00A800D3">
      <w:pPr>
        <w:spacing w:after="0"/>
        <w:rPr>
          <w:bCs/>
          <w:lang w:eastAsia="zh-CN"/>
        </w:rPr>
      </w:pPr>
      <w:r>
        <w:rPr>
          <w:bCs/>
          <w:lang w:eastAsia="zh-CN"/>
        </w:rPr>
        <w:t>In Rel-17, each serving cell is configured to belong to a TAG to maintain a TA for the UE transmission</w:t>
      </w:r>
      <w:r w:rsidR="00551442">
        <w:rPr>
          <w:bCs/>
          <w:lang w:eastAsia="zh-CN"/>
        </w:rPr>
        <w:t xml:space="preserve">. </w:t>
      </w:r>
      <w:r w:rsidR="00A504C6">
        <w:rPr>
          <w:bCs/>
          <w:lang w:eastAsia="zh-CN"/>
        </w:rPr>
        <w:t>F</w:t>
      </w:r>
      <w:r w:rsidR="00551442">
        <w:rPr>
          <w:bCs/>
          <w:lang w:eastAsia="zh-CN"/>
        </w:rPr>
        <w:t>or a UE in multi-TRP scenario</w:t>
      </w:r>
      <w:r w:rsidR="00A504C6">
        <w:rPr>
          <w:bCs/>
          <w:lang w:eastAsia="zh-CN"/>
        </w:rPr>
        <w:t>,</w:t>
      </w:r>
      <w:r w:rsidR="00551442">
        <w:rPr>
          <w:bCs/>
          <w:lang w:eastAsia="zh-CN"/>
        </w:rPr>
        <w:t xml:space="preserve"> </w:t>
      </w:r>
      <w:r w:rsidR="00A504C6">
        <w:rPr>
          <w:bCs/>
          <w:lang w:eastAsia="zh-CN"/>
        </w:rPr>
        <w:t xml:space="preserve">two TA can be maintained </w:t>
      </w:r>
      <w:r w:rsidR="00551442">
        <w:rPr>
          <w:bCs/>
          <w:lang w:eastAsia="zh-CN"/>
        </w:rPr>
        <w:t xml:space="preserve">by configured two TAGs </w:t>
      </w:r>
      <w:r w:rsidR="00A504C6">
        <w:rPr>
          <w:bCs/>
          <w:lang w:eastAsia="zh-CN"/>
        </w:rPr>
        <w:t xml:space="preserve">in </w:t>
      </w:r>
      <w:r w:rsidR="00551442">
        <w:rPr>
          <w:bCs/>
          <w:lang w:eastAsia="zh-CN"/>
        </w:rPr>
        <w:t>a serving cell</w:t>
      </w:r>
      <w:r w:rsidR="00C369D9">
        <w:rPr>
          <w:bCs/>
          <w:lang w:eastAsia="zh-CN"/>
        </w:rPr>
        <w:t xml:space="preserve"> in Rel-18</w:t>
      </w:r>
      <w:r w:rsidR="00401A5C">
        <w:rPr>
          <w:bCs/>
          <w:lang w:eastAsia="zh-CN"/>
        </w:rPr>
        <w:t xml:space="preserve">. </w:t>
      </w:r>
    </w:p>
    <w:p w14:paraId="66E0D463" w14:textId="681073BA" w:rsidR="00A800D3" w:rsidRDefault="00080F02" w:rsidP="00A800D3">
      <w:pPr>
        <w:spacing w:after="0"/>
        <w:rPr>
          <w:bCs/>
          <w:lang w:eastAsia="zh-CN"/>
        </w:rPr>
      </w:pPr>
      <w:r>
        <w:rPr>
          <w:bCs/>
          <w:lang w:eastAsia="zh-CN"/>
        </w:rPr>
        <w:t>O</w:t>
      </w:r>
      <w:r w:rsidR="008075DD">
        <w:rPr>
          <w:bCs/>
          <w:lang w:eastAsia="zh-CN"/>
        </w:rPr>
        <w:t>ne or more candidate cells may be configured for the UE for L1/L2 signaling</w:t>
      </w:r>
      <w:r>
        <w:rPr>
          <w:bCs/>
          <w:lang w:eastAsia="zh-CN"/>
        </w:rPr>
        <w:t xml:space="preserve"> </w:t>
      </w:r>
      <w:r w:rsidR="008075DD">
        <w:rPr>
          <w:bCs/>
          <w:lang w:eastAsia="zh-CN"/>
        </w:rPr>
        <w:t>triggered mobility</w:t>
      </w:r>
      <w:r w:rsidR="00B64035">
        <w:rPr>
          <w:bCs/>
          <w:lang w:eastAsia="zh-CN"/>
        </w:rPr>
        <w:t xml:space="preserve">. In this case, each candidate cell can be associated with </w:t>
      </w:r>
      <w:r w:rsidR="00E6045B">
        <w:rPr>
          <w:bCs/>
          <w:lang w:eastAsia="zh-CN"/>
        </w:rPr>
        <w:t>one or two</w:t>
      </w:r>
      <w:r w:rsidR="00B64035">
        <w:rPr>
          <w:bCs/>
          <w:lang w:eastAsia="zh-CN"/>
        </w:rPr>
        <w:t xml:space="preserve"> TAG</w:t>
      </w:r>
      <w:r w:rsidR="00501C5D">
        <w:rPr>
          <w:bCs/>
          <w:lang w:eastAsia="zh-CN"/>
        </w:rPr>
        <w:t>s</w:t>
      </w:r>
      <w:r w:rsidR="004D3506">
        <w:rPr>
          <w:bCs/>
          <w:lang w:eastAsia="zh-CN"/>
        </w:rPr>
        <w:t>. For example, when unified TCI framework is configured for a UE in a serving cell</w:t>
      </w:r>
      <w:r w:rsidR="00F63584">
        <w:rPr>
          <w:bCs/>
          <w:lang w:eastAsia="zh-CN"/>
        </w:rPr>
        <w:t xml:space="preserve"> and one or more TCI state configured in the cell is </w:t>
      </w:r>
      <w:r w:rsidR="00F63584">
        <w:rPr>
          <w:bCs/>
          <w:lang w:eastAsia="zh-CN"/>
        </w:rPr>
        <w:lastRenderedPageBreak/>
        <w:t>associated with an additional PCI</w:t>
      </w:r>
      <w:r w:rsidR="00066841">
        <w:rPr>
          <w:bCs/>
          <w:lang w:eastAsia="zh-CN"/>
        </w:rPr>
        <w:t xml:space="preserve"> by RRC, each of the additional PCI can be further associated with a TAG</w:t>
      </w:r>
      <w:r w:rsidR="007B2AF3">
        <w:rPr>
          <w:bCs/>
          <w:lang w:eastAsia="zh-CN"/>
        </w:rPr>
        <w:t xml:space="preserve"> for the UE to obtain the TA for UL transmission when the serving cell is changed to a candidate cell</w:t>
      </w:r>
      <w:r w:rsidR="003934B5">
        <w:rPr>
          <w:bCs/>
          <w:lang w:eastAsia="zh-CN"/>
        </w:rPr>
        <w:t>.</w:t>
      </w:r>
    </w:p>
    <w:p w14:paraId="50C61A69" w14:textId="77777777" w:rsidR="004A68C7" w:rsidRDefault="004A68C7" w:rsidP="00A800D3">
      <w:pPr>
        <w:spacing w:after="0"/>
        <w:rPr>
          <w:bCs/>
        </w:rPr>
      </w:pPr>
    </w:p>
    <w:p w14:paraId="53C8302D" w14:textId="2B7CAA53" w:rsidR="00E763E7" w:rsidRPr="00425DD3" w:rsidRDefault="00401A5C"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lang w:eastAsia="zh-CN"/>
        </w:rPr>
      </w:pPr>
      <w:bookmarkStart w:id="2" w:name="_Toc111041228"/>
      <w:bookmarkStart w:id="3" w:name="_Toc111108566"/>
      <w:bookmarkStart w:id="4" w:name="_Toc115098538"/>
      <w:bookmarkStart w:id="5" w:name="_Toc115098560"/>
      <w:bookmarkStart w:id="6" w:name="_Toc115183361"/>
      <w:r>
        <w:rPr>
          <w:i/>
          <w:iCs/>
          <w:lang w:eastAsia="zh-CN"/>
        </w:rPr>
        <w:t xml:space="preserve">Each candidate cell is associated with </w:t>
      </w:r>
      <w:r w:rsidR="00E76A82">
        <w:rPr>
          <w:i/>
          <w:iCs/>
          <w:lang w:eastAsia="zh-CN"/>
        </w:rPr>
        <w:t xml:space="preserve">at lesat </w:t>
      </w:r>
      <w:r>
        <w:rPr>
          <w:i/>
          <w:iCs/>
          <w:lang w:eastAsia="zh-CN"/>
        </w:rPr>
        <w:t>a TAG</w:t>
      </w:r>
      <w:r w:rsidR="00D6354B">
        <w:rPr>
          <w:i/>
          <w:iCs/>
          <w:lang w:eastAsia="zh-CN"/>
        </w:rPr>
        <w:t xml:space="preserve"> when multiple candidate cell</w:t>
      </w:r>
      <w:r w:rsidR="00DF4C34">
        <w:rPr>
          <w:i/>
          <w:iCs/>
          <w:lang w:eastAsia="zh-CN"/>
        </w:rPr>
        <w:t>s</w:t>
      </w:r>
      <w:r w:rsidR="00D6354B">
        <w:rPr>
          <w:i/>
          <w:iCs/>
          <w:lang w:eastAsia="zh-CN"/>
        </w:rPr>
        <w:t xml:space="preserve"> </w:t>
      </w:r>
      <w:r w:rsidR="00DF4C34">
        <w:rPr>
          <w:i/>
          <w:iCs/>
          <w:lang w:eastAsia="zh-CN"/>
        </w:rPr>
        <w:t xml:space="preserve">are </w:t>
      </w:r>
      <w:r w:rsidR="00D6354B">
        <w:rPr>
          <w:i/>
          <w:iCs/>
          <w:lang w:eastAsia="zh-CN"/>
        </w:rPr>
        <w:t>configured for a UE for L1/L2 signaling triggerd mobility</w:t>
      </w:r>
      <w:r w:rsidR="00E763E7">
        <w:rPr>
          <w:i/>
          <w:iCs/>
          <w:lang w:eastAsia="zh-CN"/>
        </w:rPr>
        <w:t>.</w:t>
      </w:r>
      <w:bookmarkEnd w:id="2"/>
      <w:bookmarkEnd w:id="3"/>
      <w:bookmarkEnd w:id="4"/>
      <w:bookmarkEnd w:id="5"/>
      <w:bookmarkEnd w:id="6"/>
    </w:p>
    <w:p w14:paraId="2DC93512" w14:textId="642A15F6" w:rsidR="00425DD3" w:rsidRPr="00FF6425" w:rsidRDefault="00425DD3" w:rsidP="00FF6425">
      <w:pPr>
        <w:spacing w:after="0"/>
        <w:rPr>
          <w:bCs/>
          <w:lang w:eastAsia="zh-CN"/>
        </w:rPr>
      </w:pPr>
      <w:bookmarkStart w:id="7" w:name="_Toc115098539"/>
      <w:r w:rsidRPr="00FF6425">
        <w:rPr>
          <w:bCs/>
          <w:lang w:eastAsia="zh-CN"/>
        </w:rPr>
        <w:t>When the UE receives a signaling to switch the serving cell to a candidate cell, the TAG associated with the candidate cell shall be used to obtain the TA for the UL transmission in the new serving cell</w:t>
      </w:r>
      <w:r w:rsidR="00674F21" w:rsidRPr="00FF6425">
        <w:rPr>
          <w:bCs/>
          <w:lang w:eastAsia="zh-CN"/>
        </w:rPr>
        <w:t>.</w:t>
      </w:r>
      <w:r w:rsidR="00F31A8B" w:rsidRPr="00FF6425">
        <w:rPr>
          <w:bCs/>
          <w:lang w:eastAsia="zh-CN"/>
        </w:rPr>
        <w:t xml:space="preserve"> Another point is the RACH enhancement to support L1</w:t>
      </w:r>
      <w:r w:rsidR="00495431" w:rsidRPr="00FF6425">
        <w:rPr>
          <w:bCs/>
          <w:lang w:eastAsia="zh-CN"/>
        </w:rPr>
        <w:t>/</w:t>
      </w:r>
      <w:r w:rsidR="00F31A8B" w:rsidRPr="00FF6425">
        <w:rPr>
          <w:bCs/>
          <w:lang w:eastAsia="zh-CN"/>
        </w:rPr>
        <w:t>L2 signaling based TAG switching</w:t>
      </w:r>
      <w:r w:rsidR="00A66F4E" w:rsidRPr="00FF6425">
        <w:rPr>
          <w:bCs/>
          <w:lang w:eastAsia="zh-CN"/>
        </w:rPr>
        <w:t>. In legacy</w:t>
      </w:r>
      <w:r w:rsidR="001539EE">
        <w:rPr>
          <w:bCs/>
          <w:lang w:eastAsia="zh-CN"/>
        </w:rPr>
        <w:t xml:space="preserve"> system</w:t>
      </w:r>
      <w:r w:rsidR="00A66F4E" w:rsidRPr="00FF6425">
        <w:rPr>
          <w:bCs/>
          <w:lang w:eastAsia="zh-CN"/>
        </w:rPr>
        <w:t>, when the UE receives a HO command, the UE shall initiate a RACH procedure to obtain the initial TA for the UL transmission for the target cell</w:t>
      </w:r>
      <w:r w:rsidR="00251ECE" w:rsidRPr="00FF6425">
        <w:rPr>
          <w:bCs/>
          <w:lang w:eastAsia="zh-CN"/>
        </w:rPr>
        <w:t xml:space="preserve">. </w:t>
      </w:r>
      <w:r w:rsidR="00712F80" w:rsidRPr="00FF6425">
        <w:rPr>
          <w:bCs/>
          <w:lang w:eastAsia="zh-CN"/>
        </w:rPr>
        <w:t xml:space="preserve">One straightforward way is to </w:t>
      </w:r>
      <w:proofErr w:type="gramStart"/>
      <w:r w:rsidR="00712F80" w:rsidRPr="00FF6425">
        <w:rPr>
          <w:bCs/>
          <w:lang w:eastAsia="zh-CN"/>
        </w:rPr>
        <w:t>configured</w:t>
      </w:r>
      <w:proofErr w:type="gramEnd"/>
      <w:r w:rsidR="00712F80" w:rsidRPr="00FF6425">
        <w:rPr>
          <w:bCs/>
          <w:lang w:eastAsia="zh-CN"/>
        </w:rPr>
        <w:t xml:space="preserve"> one or more RACH resources associated with each candidate cell</w:t>
      </w:r>
      <w:r w:rsidR="00B85102" w:rsidRPr="00FF6425">
        <w:rPr>
          <w:bCs/>
          <w:lang w:eastAsia="zh-CN"/>
        </w:rPr>
        <w:t>.</w:t>
      </w:r>
      <w:r w:rsidR="00977815" w:rsidRPr="00FF6425">
        <w:rPr>
          <w:bCs/>
          <w:lang w:eastAsia="zh-CN"/>
        </w:rPr>
        <w:t xml:space="preserve"> </w:t>
      </w:r>
      <w:r w:rsidR="00B85102" w:rsidRPr="00FF6425">
        <w:rPr>
          <w:bCs/>
          <w:lang w:eastAsia="zh-CN"/>
        </w:rPr>
        <w:t>W</w:t>
      </w:r>
      <w:r w:rsidR="00977815" w:rsidRPr="00FF6425">
        <w:rPr>
          <w:bCs/>
          <w:lang w:eastAsia="zh-CN"/>
        </w:rPr>
        <w:t>hen the UE receives a serving cell change command</w:t>
      </w:r>
      <w:r w:rsidR="00B85102" w:rsidRPr="00FF6425">
        <w:rPr>
          <w:bCs/>
          <w:lang w:eastAsia="zh-CN"/>
        </w:rPr>
        <w:t xml:space="preserve">, </w:t>
      </w:r>
      <w:r w:rsidR="00677C9F" w:rsidRPr="00FF6425">
        <w:rPr>
          <w:bCs/>
          <w:lang w:eastAsia="zh-CN"/>
        </w:rPr>
        <w:t>the U</w:t>
      </w:r>
      <w:r w:rsidR="00677C9F" w:rsidRPr="00FF6425">
        <w:rPr>
          <w:rFonts w:hint="eastAsia"/>
          <w:bCs/>
          <w:lang w:eastAsia="zh-CN"/>
        </w:rPr>
        <w:t>E</w:t>
      </w:r>
      <w:r w:rsidR="00677C9F" w:rsidRPr="00FF6425">
        <w:rPr>
          <w:bCs/>
          <w:lang w:eastAsia="zh-CN"/>
        </w:rPr>
        <w:t xml:space="preserve"> can select a RACH resource associated with the target </w:t>
      </w:r>
      <w:r w:rsidR="003128CD">
        <w:rPr>
          <w:rFonts w:hint="eastAsia"/>
          <w:bCs/>
          <w:lang w:eastAsia="zh-CN"/>
        </w:rPr>
        <w:t>c</w:t>
      </w:r>
      <w:r w:rsidR="00677C9F" w:rsidRPr="00FF6425">
        <w:rPr>
          <w:bCs/>
          <w:lang w:eastAsia="zh-CN"/>
        </w:rPr>
        <w:t>ell to obtain the initial TA for UL transmission in the new serving cell</w:t>
      </w:r>
      <w:r w:rsidR="0033220C" w:rsidRPr="00FF6425">
        <w:rPr>
          <w:bCs/>
          <w:lang w:eastAsia="zh-CN"/>
        </w:rPr>
        <w:t>.</w:t>
      </w:r>
      <w:bookmarkEnd w:id="7"/>
      <w:r w:rsidR="00C33DA4">
        <w:rPr>
          <w:bCs/>
          <w:lang w:eastAsia="zh-CN"/>
        </w:rPr>
        <w:t xml:space="preserve"> To reduce the handover </w:t>
      </w:r>
      <w:r w:rsidR="00C33DA4" w:rsidRPr="000A7CA4">
        <w:rPr>
          <w:bCs/>
          <w:lang w:eastAsia="zh-CN"/>
        </w:rPr>
        <w:t>interrupt</w:t>
      </w:r>
      <w:r w:rsidR="00C33DA4">
        <w:rPr>
          <w:bCs/>
          <w:lang w:eastAsia="zh-CN"/>
        </w:rPr>
        <w:t>ion, it’s better to obtain the TA information for the target cell before sending the cell change command.</w:t>
      </w:r>
      <w:r w:rsidR="00E1250F">
        <w:rPr>
          <w:bCs/>
          <w:lang w:eastAsia="zh-CN"/>
        </w:rPr>
        <w:t xml:space="preserve"> It means that the UE is required to obtain multiple TAs via RACH for multiple candidate cells</w:t>
      </w:r>
      <w:r w:rsidR="00787C41">
        <w:rPr>
          <w:bCs/>
          <w:lang w:eastAsia="zh-CN"/>
        </w:rPr>
        <w:t xml:space="preserve"> in a serving cell</w:t>
      </w:r>
      <w:r w:rsidR="00FC4DA7">
        <w:rPr>
          <w:bCs/>
          <w:lang w:eastAsia="zh-CN"/>
        </w:rPr>
        <w:t xml:space="preserve">. Enhancements on RACH </w:t>
      </w:r>
      <w:r w:rsidR="005F1624">
        <w:rPr>
          <w:bCs/>
          <w:lang w:eastAsia="zh-CN"/>
        </w:rPr>
        <w:t xml:space="preserve">in this scenario </w:t>
      </w:r>
      <w:r w:rsidR="00FC4DA7">
        <w:rPr>
          <w:bCs/>
          <w:lang w:eastAsia="zh-CN"/>
        </w:rPr>
        <w:t>may be required</w:t>
      </w:r>
      <w:r w:rsidR="00AA139D">
        <w:rPr>
          <w:bCs/>
          <w:lang w:eastAsia="zh-CN"/>
        </w:rPr>
        <w:t>.</w:t>
      </w:r>
    </w:p>
    <w:p w14:paraId="01FCA559" w14:textId="40026784" w:rsidR="001103CD" w:rsidRPr="0030606C" w:rsidRDefault="001103CD" w:rsidP="0030606C">
      <w:pPr>
        <w:pStyle w:val="Proposal"/>
        <w:numPr>
          <w:ilvl w:val="0"/>
          <w:numId w:val="9"/>
        </w:numPr>
        <w:tabs>
          <w:tab w:val="clear" w:pos="1701"/>
          <w:tab w:val="clear" w:pos="4004"/>
          <w:tab w:val="num" w:pos="1134"/>
          <w:tab w:val="num" w:pos="1304"/>
        </w:tabs>
        <w:spacing w:before="0" w:after="160" w:line="256" w:lineRule="auto"/>
        <w:ind w:left="1134" w:hanging="1134"/>
        <w:jc w:val="both"/>
        <w:rPr>
          <w:rFonts w:cstheme="minorHAnsi"/>
          <w:bCs w:val="0"/>
          <w:i/>
          <w:iCs/>
          <w:lang w:val="en-US" w:eastAsia="zh-CN"/>
        </w:rPr>
      </w:pPr>
      <w:bookmarkStart w:id="8" w:name="_Toc115098540"/>
      <w:bookmarkStart w:id="9" w:name="_Toc115098561"/>
      <w:bookmarkStart w:id="10" w:name="_Toc115183362"/>
      <w:r w:rsidRPr="0030606C">
        <w:rPr>
          <w:rFonts w:cstheme="minorHAnsi"/>
          <w:bCs w:val="0"/>
          <w:i/>
          <w:iCs/>
          <w:lang w:val="en-US" w:eastAsia="zh-CN"/>
        </w:rPr>
        <w:t xml:space="preserve">Further study the enhancement on RACH for </w:t>
      </w:r>
      <w:r w:rsidR="00325E1D">
        <w:rPr>
          <w:rFonts w:cstheme="minorHAnsi"/>
          <w:bCs w:val="0"/>
          <w:i/>
          <w:iCs/>
          <w:lang w:val="en-US" w:eastAsia="zh-CN"/>
        </w:rPr>
        <w:t xml:space="preserve">initial </w:t>
      </w:r>
      <w:r w:rsidRPr="0030606C">
        <w:rPr>
          <w:rFonts w:cstheme="minorHAnsi"/>
          <w:bCs w:val="0"/>
          <w:i/>
          <w:iCs/>
          <w:lang w:val="en-US" w:eastAsia="zh-CN"/>
        </w:rPr>
        <w:t xml:space="preserve">TA </w:t>
      </w:r>
      <w:r w:rsidR="00862AA3" w:rsidRPr="00862AA3">
        <w:rPr>
          <w:rFonts w:cstheme="minorHAnsi"/>
          <w:bCs w:val="0"/>
          <w:i/>
          <w:iCs/>
          <w:lang w:val="en-US" w:eastAsia="zh-CN"/>
        </w:rPr>
        <w:t>acquisition</w:t>
      </w:r>
      <w:r w:rsidR="00141975">
        <w:rPr>
          <w:rFonts w:cstheme="minorHAnsi"/>
          <w:bCs w:val="0"/>
          <w:i/>
          <w:iCs/>
          <w:lang w:val="en-US" w:eastAsia="zh-CN"/>
        </w:rPr>
        <w:t xml:space="preserve"> for multiple candidate cells before cell </w:t>
      </w:r>
      <w:r w:rsidR="00BB4AF0">
        <w:rPr>
          <w:rFonts w:cstheme="minorHAnsi"/>
          <w:bCs w:val="0"/>
          <w:i/>
          <w:iCs/>
          <w:lang w:val="en-US" w:eastAsia="zh-CN"/>
        </w:rPr>
        <w:t>switching.</w:t>
      </w:r>
      <w:bookmarkEnd w:id="8"/>
      <w:bookmarkEnd w:id="9"/>
      <w:bookmarkEnd w:id="10"/>
    </w:p>
    <w:p w14:paraId="57BE0BA2" w14:textId="241F4127" w:rsidR="000247A4" w:rsidRDefault="000247A4" w:rsidP="00181644">
      <w:pPr>
        <w:pStyle w:val="1"/>
        <w:tabs>
          <w:tab w:val="clear" w:pos="522"/>
        </w:tabs>
        <w:ind w:left="425" w:hanging="425"/>
        <w:rPr>
          <w:sz w:val="32"/>
          <w:lang w:eastAsia="zh-CN"/>
        </w:rPr>
      </w:pPr>
      <w:r w:rsidRPr="002919FB">
        <w:rPr>
          <w:sz w:val="32"/>
          <w:lang w:eastAsia="zh-CN"/>
        </w:rPr>
        <w:t>Conclusion</w:t>
      </w:r>
    </w:p>
    <w:p w14:paraId="35D17857" w14:textId="7DD67655" w:rsidR="00337B1E" w:rsidRPr="00425DD3" w:rsidRDefault="00337B1E" w:rsidP="00337B1E">
      <w:pPr>
        <w:pStyle w:val="Proposal"/>
        <w:tabs>
          <w:tab w:val="clear" w:pos="1701"/>
          <w:tab w:val="num" w:pos="4004"/>
        </w:tabs>
        <w:spacing w:before="0" w:after="160" w:line="256" w:lineRule="auto"/>
        <w:jc w:val="both"/>
        <w:rPr>
          <w:lang w:eastAsia="zh-CN"/>
        </w:rPr>
      </w:pPr>
      <w:r>
        <w:rPr>
          <w:i/>
          <w:iCs/>
          <w:lang w:eastAsia="zh-CN"/>
        </w:rPr>
        <w:t xml:space="preserve">Proposal 1: </w:t>
      </w:r>
      <w:r>
        <w:rPr>
          <w:i/>
          <w:iCs/>
          <w:lang w:eastAsia="zh-CN"/>
        </w:rPr>
        <w:t>Each candidate cell is associated with at lesat a TAG when multiple candidate cells are configured for a UE for L1/L2 signaling triggerd mobility.</w:t>
      </w:r>
    </w:p>
    <w:p w14:paraId="2BCE9C78" w14:textId="389576D6" w:rsidR="00337B1E" w:rsidRPr="0030606C" w:rsidRDefault="00337B1E" w:rsidP="00337B1E">
      <w:pPr>
        <w:pStyle w:val="Proposal"/>
        <w:tabs>
          <w:tab w:val="clear" w:pos="1701"/>
          <w:tab w:val="num" w:pos="4004"/>
        </w:tabs>
        <w:spacing w:before="0" w:after="160" w:line="256" w:lineRule="auto"/>
        <w:jc w:val="both"/>
        <w:rPr>
          <w:rFonts w:cstheme="minorHAnsi"/>
          <w:bCs w:val="0"/>
          <w:i/>
          <w:iCs/>
          <w:lang w:val="en-US" w:eastAsia="zh-CN"/>
        </w:rPr>
      </w:pPr>
      <w:r>
        <w:rPr>
          <w:rFonts w:cstheme="minorHAnsi"/>
          <w:bCs w:val="0"/>
          <w:i/>
          <w:iCs/>
          <w:lang w:val="en-US" w:eastAsia="zh-CN"/>
        </w:rPr>
        <w:t xml:space="preserve">Proposal 2: </w:t>
      </w:r>
      <w:r w:rsidRPr="0030606C">
        <w:rPr>
          <w:rFonts w:cstheme="minorHAnsi"/>
          <w:bCs w:val="0"/>
          <w:i/>
          <w:iCs/>
          <w:lang w:val="en-US" w:eastAsia="zh-CN"/>
        </w:rPr>
        <w:t xml:space="preserve">Further study the enhancement on RACH for </w:t>
      </w:r>
      <w:r>
        <w:rPr>
          <w:rFonts w:cstheme="minorHAnsi"/>
          <w:bCs w:val="0"/>
          <w:i/>
          <w:iCs/>
          <w:lang w:val="en-US" w:eastAsia="zh-CN"/>
        </w:rPr>
        <w:t xml:space="preserve">initial </w:t>
      </w:r>
      <w:r w:rsidRPr="0030606C">
        <w:rPr>
          <w:rFonts w:cstheme="minorHAnsi"/>
          <w:bCs w:val="0"/>
          <w:i/>
          <w:iCs/>
          <w:lang w:val="en-US" w:eastAsia="zh-CN"/>
        </w:rPr>
        <w:t xml:space="preserve">TA </w:t>
      </w:r>
      <w:r w:rsidRPr="00862AA3">
        <w:rPr>
          <w:rFonts w:cstheme="minorHAnsi"/>
          <w:bCs w:val="0"/>
          <w:i/>
          <w:iCs/>
          <w:lang w:val="en-US" w:eastAsia="zh-CN"/>
        </w:rPr>
        <w:t>acquisition</w:t>
      </w:r>
      <w:r>
        <w:rPr>
          <w:rFonts w:cstheme="minorHAnsi"/>
          <w:bCs w:val="0"/>
          <w:i/>
          <w:iCs/>
          <w:lang w:val="en-US" w:eastAsia="zh-CN"/>
        </w:rPr>
        <w:t xml:space="preserve"> for multiple candidate cells before cell switching.</w:t>
      </w:r>
    </w:p>
    <w:p w14:paraId="5E13286B" w14:textId="759D7D01" w:rsidR="00DC51DA" w:rsidRPr="00337B1E" w:rsidRDefault="00DC51DA" w:rsidP="00DC51DA">
      <w:pPr>
        <w:rPr>
          <w:lang w:eastAsia="zh-CN"/>
        </w:rPr>
      </w:pPr>
    </w:p>
    <w:p w14:paraId="4CF6AE4D" w14:textId="77777777" w:rsidR="00A46D1D" w:rsidRPr="00084588" w:rsidRDefault="00A46D1D" w:rsidP="00A46D1D">
      <w:pPr>
        <w:pStyle w:val="1"/>
        <w:tabs>
          <w:tab w:val="clear" w:pos="522"/>
        </w:tabs>
        <w:ind w:left="425" w:hanging="425"/>
        <w:rPr>
          <w:sz w:val="32"/>
          <w:lang w:eastAsia="zh-CN"/>
        </w:rPr>
      </w:pPr>
      <w:r w:rsidRPr="00084588">
        <w:rPr>
          <w:sz w:val="32"/>
          <w:lang w:eastAsia="zh-CN"/>
        </w:rPr>
        <w:t>References</w:t>
      </w:r>
    </w:p>
    <w:p w14:paraId="2E8997CA" w14:textId="2BF2D9BA" w:rsidR="00A46D1D" w:rsidRDefault="00A46D1D" w:rsidP="00A46D1D">
      <w:pPr>
        <w:numPr>
          <w:ilvl w:val="0"/>
          <w:numId w:val="8"/>
        </w:numPr>
        <w:overflowPunct w:val="0"/>
        <w:snapToGrid/>
        <w:spacing w:before="100" w:beforeAutospacing="1" w:after="100" w:afterAutospacing="1"/>
        <w:jc w:val="left"/>
        <w:textAlignment w:val="baseline"/>
      </w:pPr>
      <w:bookmarkStart w:id="11" w:name="_Ref101488189"/>
      <w:r w:rsidRPr="00890FF3">
        <w:t>RP-</w:t>
      </w:r>
      <w:r>
        <w:t xml:space="preserve">213598 </w:t>
      </w:r>
      <w:r w:rsidRPr="00D55C80">
        <w:t>New WID: MIMO Evolution for Downlink and Uplink</w:t>
      </w:r>
      <w:r>
        <w:t>.</w:t>
      </w:r>
      <w:bookmarkEnd w:id="11"/>
      <w:r>
        <w:t xml:space="preserve"> </w:t>
      </w:r>
    </w:p>
    <w:p w14:paraId="1E977190" w14:textId="42EBB2FF" w:rsidR="00DD504F" w:rsidRDefault="00DD504F" w:rsidP="00A46D1D">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 for RAN</w:t>
      </w:r>
      <w:r w:rsidR="002B1E4E">
        <w:rPr>
          <w:lang w:eastAsia="zh-CN"/>
        </w:rPr>
        <w:t>2</w:t>
      </w:r>
      <w:r>
        <w:rPr>
          <w:lang w:eastAsia="zh-CN"/>
        </w:rPr>
        <w:t>#1</w:t>
      </w:r>
      <w:r w:rsidR="002B1E4E">
        <w:rPr>
          <w:lang w:eastAsia="zh-CN"/>
        </w:rPr>
        <w:t>1</w:t>
      </w:r>
      <w:r>
        <w:rPr>
          <w:lang w:eastAsia="zh-CN"/>
        </w:rPr>
        <w:t>9e</w:t>
      </w:r>
    </w:p>
    <w:sectPr w:rsidR="00DD504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F045E" w14:textId="77777777" w:rsidR="00B5522C" w:rsidRDefault="00B5522C">
      <w:r>
        <w:separator/>
      </w:r>
    </w:p>
  </w:endnote>
  <w:endnote w:type="continuationSeparator" w:id="0">
    <w:p w14:paraId="1286AD69" w14:textId="77777777" w:rsidR="00B5522C" w:rsidRDefault="00B55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96668" w14:textId="77777777" w:rsidR="00B5522C" w:rsidRDefault="00B5522C">
      <w:r>
        <w:separator/>
      </w:r>
    </w:p>
  </w:footnote>
  <w:footnote w:type="continuationSeparator" w:id="0">
    <w:p w14:paraId="63FF7507" w14:textId="77777777" w:rsidR="00B5522C" w:rsidRDefault="00B552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3C130C2"/>
    <w:multiLevelType w:val="hybridMultilevel"/>
    <w:tmpl w:val="D33E745E"/>
    <w:lvl w:ilvl="0" w:tplc="67E0776C">
      <w:start w:val="1"/>
      <w:numFmt w:val="bullet"/>
      <w:lvlText w:val=""/>
      <w:lvlJc w:val="left"/>
      <w:pPr>
        <w:ind w:left="1690" w:hanging="420"/>
      </w:pPr>
      <w:rPr>
        <w:rFonts w:ascii="Wingdings" w:hAnsi="Wingdings" w:hint="default"/>
      </w:rPr>
    </w:lvl>
    <w:lvl w:ilvl="1" w:tplc="4788822C">
      <w:start w:val="1"/>
      <w:numFmt w:val="bullet"/>
      <w:lvlText w:val="○"/>
      <w:lvlJc w:val="left"/>
      <w:pPr>
        <w:ind w:left="2110" w:hanging="420"/>
      </w:pPr>
      <w:rPr>
        <w:rFonts w:ascii="Arial" w:hAnsi="Arial" w:hint="default"/>
      </w:rPr>
    </w:lvl>
    <w:lvl w:ilvl="2" w:tplc="04090005" w:tentative="1">
      <w:start w:val="1"/>
      <w:numFmt w:val="bullet"/>
      <w:lvlText w:val=""/>
      <w:lvlJc w:val="left"/>
      <w:pPr>
        <w:ind w:left="2530" w:hanging="420"/>
      </w:pPr>
      <w:rPr>
        <w:rFonts w:ascii="Wingdings" w:hAnsi="Wingdings" w:hint="default"/>
      </w:rPr>
    </w:lvl>
    <w:lvl w:ilvl="3" w:tplc="04090001" w:tentative="1">
      <w:start w:val="1"/>
      <w:numFmt w:val="bullet"/>
      <w:lvlText w:val=""/>
      <w:lvlJc w:val="left"/>
      <w:pPr>
        <w:ind w:left="2950" w:hanging="420"/>
      </w:pPr>
      <w:rPr>
        <w:rFonts w:ascii="Wingdings" w:hAnsi="Wingdings" w:hint="default"/>
      </w:rPr>
    </w:lvl>
    <w:lvl w:ilvl="4" w:tplc="04090003" w:tentative="1">
      <w:start w:val="1"/>
      <w:numFmt w:val="bullet"/>
      <w:lvlText w:val=""/>
      <w:lvlJc w:val="left"/>
      <w:pPr>
        <w:ind w:left="3370" w:hanging="420"/>
      </w:pPr>
      <w:rPr>
        <w:rFonts w:ascii="Wingdings" w:hAnsi="Wingdings" w:hint="default"/>
      </w:rPr>
    </w:lvl>
    <w:lvl w:ilvl="5" w:tplc="04090005" w:tentative="1">
      <w:start w:val="1"/>
      <w:numFmt w:val="bullet"/>
      <w:lvlText w:val=""/>
      <w:lvlJc w:val="left"/>
      <w:pPr>
        <w:ind w:left="3790" w:hanging="420"/>
      </w:pPr>
      <w:rPr>
        <w:rFonts w:ascii="Wingdings" w:hAnsi="Wingdings" w:hint="default"/>
      </w:rPr>
    </w:lvl>
    <w:lvl w:ilvl="6" w:tplc="04090001" w:tentative="1">
      <w:start w:val="1"/>
      <w:numFmt w:val="bullet"/>
      <w:lvlText w:val=""/>
      <w:lvlJc w:val="left"/>
      <w:pPr>
        <w:ind w:left="4210" w:hanging="420"/>
      </w:pPr>
      <w:rPr>
        <w:rFonts w:ascii="Wingdings" w:hAnsi="Wingdings" w:hint="default"/>
      </w:rPr>
    </w:lvl>
    <w:lvl w:ilvl="7" w:tplc="04090003" w:tentative="1">
      <w:start w:val="1"/>
      <w:numFmt w:val="bullet"/>
      <w:lvlText w:val=""/>
      <w:lvlJc w:val="left"/>
      <w:pPr>
        <w:ind w:left="4630" w:hanging="420"/>
      </w:pPr>
      <w:rPr>
        <w:rFonts w:ascii="Wingdings" w:hAnsi="Wingdings" w:hint="default"/>
      </w:rPr>
    </w:lvl>
    <w:lvl w:ilvl="8" w:tplc="04090005" w:tentative="1">
      <w:start w:val="1"/>
      <w:numFmt w:val="bullet"/>
      <w:lvlText w:val=""/>
      <w:lvlJc w:val="left"/>
      <w:pPr>
        <w:ind w:left="5050" w:hanging="42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4E96216"/>
    <w:multiLevelType w:val="hybridMultilevel"/>
    <w:tmpl w:val="6C4E5120"/>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107E62"/>
    <w:multiLevelType w:val="hybridMultilevel"/>
    <w:tmpl w:val="81FAF1B4"/>
    <w:lvl w:ilvl="0" w:tplc="2C9A57E4">
      <w:start w:val="4"/>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3511CD5"/>
    <w:multiLevelType w:val="hybridMultilevel"/>
    <w:tmpl w:val="867E3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E96318"/>
    <w:multiLevelType w:val="hybridMultilevel"/>
    <w:tmpl w:val="B93E0210"/>
    <w:lvl w:ilvl="0" w:tplc="67E0776C">
      <w:start w:val="1"/>
      <w:numFmt w:val="bullet"/>
      <w:lvlText w:val=""/>
      <w:lvlJc w:val="left"/>
      <w:pPr>
        <w:tabs>
          <w:tab w:val="num" w:pos="4004"/>
        </w:tabs>
        <w:ind w:left="4004" w:hanging="1304"/>
      </w:pPr>
      <w:rPr>
        <w:rFonts w:ascii="Wingdings" w:hAnsi="Wingdings"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bullet"/>
      <w:lvlText w:val=""/>
      <w:lvlJc w:val="left"/>
      <w:pPr>
        <w:tabs>
          <w:tab w:val="num" w:pos="-5220"/>
        </w:tabs>
        <w:ind w:left="-5220" w:hanging="360"/>
      </w:pPr>
      <w:rPr>
        <w:rFonts w:ascii="Symbol" w:hAnsi="Symbol" w:hint="default"/>
      </w:rPr>
    </w:lvl>
    <w:lvl w:ilvl="2" w:tplc="FFFFFFFF" w:tentative="1">
      <w:start w:val="1"/>
      <w:numFmt w:val="lowerRoman"/>
      <w:lvlText w:val="%3."/>
      <w:lvlJc w:val="right"/>
      <w:pPr>
        <w:tabs>
          <w:tab w:val="num" w:pos="-4500"/>
        </w:tabs>
        <w:ind w:left="-4500" w:hanging="180"/>
      </w:pPr>
    </w:lvl>
    <w:lvl w:ilvl="3" w:tplc="FFFFFFFF" w:tentative="1">
      <w:start w:val="1"/>
      <w:numFmt w:val="decimal"/>
      <w:lvlText w:val="%4."/>
      <w:lvlJc w:val="left"/>
      <w:pPr>
        <w:tabs>
          <w:tab w:val="num" w:pos="-3780"/>
        </w:tabs>
        <w:ind w:left="-3780" w:hanging="360"/>
      </w:pPr>
    </w:lvl>
    <w:lvl w:ilvl="4" w:tplc="FFFFFFFF" w:tentative="1">
      <w:start w:val="1"/>
      <w:numFmt w:val="lowerLetter"/>
      <w:lvlText w:val="%5."/>
      <w:lvlJc w:val="left"/>
      <w:pPr>
        <w:tabs>
          <w:tab w:val="num" w:pos="-3060"/>
        </w:tabs>
        <w:ind w:left="-3060" w:hanging="360"/>
      </w:pPr>
    </w:lvl>
    <w:lvl w:ilvl="5" w:tplc="FFFFFFFF" w:tentative="1">
      <w:start w:val="1"/>
      <w:numFmt w:val="lowerRoman"/>
      <w:lvlText w:val="%6."/>
      <w:lvlJc w:val="right"/>
      <w:pPr>
        <w:tabs>
          <w:tab w:val="num" w:pos="-2340"/>
        </w:tabs>
        <w:ind w:left="-2340" w:hanging="180"/>
      </w:pPr>
    </w:lvl>
    <w:lvl w:ilvl="6" w:tplc="FFFFFFFF" w:tentative="1">
      <w:start w:val="1"/>
      <w:numFmt w:val="decimal"/>
      <w:lvlText w:val="%7."/>
      <w:lvlJc w:val="left"/>
      <w:pPr>
        <w:tabs>
          <w:tab w:val="num" w:pos="-1620"/>
        </w:tabs>
        <w:ind w:left="-1620" w:hanging="360"/>
      </w:pPr>
    </w:lvl>
    <w:lvl w:ilvl="7" w:tplc="FFFFFFFF" w:tentative="1">
      <w:start w:val="1"/>
      <w:numFmt w:val="lowerLetter"/>
      <w:lvlText w:val="%8."/>
      <w:lvlJc w:val="left"/>
      <w:pPr>
        <w:tabs>
          <w:tab w:val="num" w:pos="-900"/>
        </w:tabs>
        <w:ind w:left="-900" w:hanging="360"/>
      </w:pPr>
    </w:lvl>
    <w:lvl w:ilvl="8" w:tplc="FFFFFFFF" w:tentative="1">
      <w:start w:val="1"/>
      <w:numFmt w:val="lowerRoman"/>
      <w:lvlText w:val="%9."/>
      <w:lvlJc w:val="right"/>
      <w:pPr>
        <w:tabs>
          <w:tab w:val="num" w:pos="-180"/>
        </w:tabs>
        <w:ind w:left="-180" w:hanging="180"/>
      </w:pPr>
    </w:lvl>
  </w:abstractNum>
  <w:abstractNum w:abstractNumId="14"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66F7403"/>
    <w:multiLevelType w:val="hybridMultilevel"/>
    <w:tmpl w:val="B2B2FF8E"/>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A46647"/>
    <w:multiLevelType w:val="hybridMultilevel"/>
    <w:tmpl w:val="3C86574C"/>
    <w:lvl w:ilvl="0" w:tplc="6096C8B4">
      <w:start w:val="1"/>
      <w:numFmt w:val="decimal"/>
      <w:lvlText w:val="Proposal %1"/>
      <w:lvlJc w:val="left"/>
      <w:pPr>
        <w:tabs>
          <w:tab w:val="num" w:pos="4004"/>
        </w:tabs>
        <w:ind w:left="4004" w:hanging="1304"/>
      </w:pPr>
      <w:rPr>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20"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1993BD3"/>
    <w:multiLevelType w:val="hybridMultilevel"/>
    <w:tmpl w:val="9836DA6C"/>
    <w:lvl w:ilvl="0" w:tplc="67E0776C">
      <w:start w:val="1"/>
      <w:numFmt w:val="bullet"/>
      <w:lvlText w:val=""/>
      <w:lvlJc w:val="left"/>
      <w:pPr>
        <w:ind w:left="1554" w:hanging="420"/>
      </w:pPr>
      <w:rPr>
        <w:rFonts w:ascii="Wingdings" w:hAnsi="Wingdings" w:hint="default"/>
      </w:rPr>
    </w:lvl>
    <w:lvl w:ilvl="1" w:tplc="4788822C">
      <w:start w:val="1"/>
      <w:numFmt w:val="bullet"/>
      <w:lvlText w:val="○"/>
      <w:lvlJc w:val="left"/>
      <w:pPr>
        <w:ind w:left="1974" w:hanging="420"/>
      </w:pPr>
      <w:rPr>
        <w:rFonts w:ascii="Arial" w:hAnsi="Arial"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2" w15:restartNumberingAfterBreak="0">
    <w:nsid w:val="47641771"/>
    <w:multiLevelType w:val="hybridMultilevel"/>
    <w:tmpl w:val="0C1A913E"/>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34467E"/>
    <w:multiLevelType w:val="hybridMultilevel"/>
    <w:tmpl w:val="26BECE02"/>
    <w:lvl w:ilvl="0" w:tplc="67E0776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5" w15:restartNumberingAfterBreak="0">
    <w:nsid w:val="4B357145"/>
    <w:multiLevelType w:val="hybridMultilevel"/>
    <w:tmpl w:val="4F62EC3A"/>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1F66575"/>
    <w:multiLevelType w:val="hybridMultilevel"/>
    <w:tmpl w:val="F5E4DC4C"/>
    <w:lvl w:ilvl="0" w:tplc="67E0776C">
      <w:start w:val="1"/>
      <w:numFmt w:val="bullet"/>
      <w:lvlText w:val=""/>
      <w:lvlJc w:val="left"/>
      <w:pPr>
        <w:tabs>
          <w:tab w:val="num" w:pos="4004"/>
        </w:tabs>
        <w:ind w:left="4004" w:hanging="1304"/>
      </w:pPr>
      <w:rPr>
        <w:rFonts w:ascii="Wingdings" w:hAnsi="Wingdings"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bullet"/>
      <w:lvlText w:val=""/>
      <w:lvlJc w:val="left"/>
      <w:pPr>
        <w:tabs>
          <w:tab w:val="num" w:pos="-5220"/>
        </w:tabs>
        <w:ind w:left="-5220" w:hanging="360"/>
      </w:pPr>
      <w:rPr>
        <w:rFonts w:ascii="Symbol" w:hAnsi="Symbol" w:hint="default"/>
      </w:rPr>
    </w:lvl>
    <w:lvl w:ilvl="2" w:tplc="FFFFFFFF" w:tentative="1">
      <w:start w:val="1"/>
      <w:numFmt w:val="lowerRoman"/>
      <w:lvlText w:val="%3."/>
      <w:lvlJc w:val="right"/>
      <w:pPr>
        <w:tabs>
          <w:tab w:val="num" w:pos="-4500"/>
        </w:tabs>
        <w:ind w:left="-4500" w:hanging="180"/>
      </w:pPr>
    </w:lvl>
    <w:lvl w:ilvl="3" w:tplc="FFFFFFFF" w:tentative="1">
      <w:start w:val="1"/>
      <w:numFmt w:val="decimal"/>
      <w:lvlText w:val="%4."/>
      <w:lvlJc w:val="left"/>
      <w:pPr>
        <w:tabs>
          <w:tab w:val="num" w:pos="-3780"/>
        </w:tabs>
        <w:ind w:left="-3780" w:hanging="360"/>
      </w:pPr>
    </w:lvl>
    <w:lvl w:ilvl="4" w:tplc="FFFFFFFF" w:tentative="1">
      <w:start w:val="1"/>
      <w:numFmt w:val="lowerLetter"/>
      <w:lvlText w:val="%5."/>
      <w:lvlJc w:val="left"/>
      <w:pPr>
        <w:tabs>
          <w:tab w:val="num" w:pos="-3060"/>
        </w:tabs>
        <w:ind w:left="-3060" w:hanging="360"/>
      </w:pPr>
    </w:lvl>
    <w:lvl w:ilvl="5" w:tplc="FFFFFFFF" w:tentative="1">
      <w:start w:val="1"/>
      <w:numFmt w:val="lowerRoman"/>
      <w:lvlText w:val="%6."/>
      <w:lvlJc w:val="right"/>
      <w:pPr>
        <w:tabs>
          <w:tab w:val="num" w:pos="-2340"/>
        </w:tabs>
        <w:ind w:left="-2340" w:hanging="180"/>
      </w:pPr>
    </w:lvl>
    <w:lvl w:ilvl="6" w:tplc="FFFFFFFF" w:tentative="1">
      <w:start w:val="1"/>
      <w:numFmt w:val="decimal"/>
      <w:lvlText w:val="%7."/>
      <w:lvlJc w:val="left"/>
      <w:pPr>
        <w:tabs>
          <w:tab w:val="num" w:pos="-1620"/>
        </w:tabs>
        <w:ind w:left="-1620" w:hanging="360"/>
      </w:pPr>
    </w:lvl>
    <w:lvl w:ilvl="7" w:tplc="FFFFFFFF" w:tentative="1">
      <w:start w:val="1"/>
      <w:numFmt w:val="lowerLetter"/>
      <w:lvlText w:val="%8."/>
      <w:lvlJc w:val="left"/>
      <w:pPr>
        <w:tabs>
          <w:tab w:val="num" w:pos="-900"/>
        </w:tabs>
        <w:ind w:left="-900" w:hanging="360"/>
      </w:pPr>
    </w:lvl>
    <w:lvl w:ilvl="8" w:tplc="FFFFFFFF" w:tentative="1">
      <w:start w:val="1"/>
      <w:numFmt w:val="lowerRoman"/>
      <w:lvlText w:val="%9."/>
      <w:lvlJc w:val="right"/>
      <w:pPr>
        <w:tabs>
          <w:tab w:val="num" w:pos="-180"/>
        </w:tabs>
        <w:ind w:left="-180" w:hanging="180"/>
      </w:p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5886018"/>
    <w:multiLevelType w:val="hybridMultilevel"/>
    <w:tmpl w:val="E1EA753E"/>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8F1D46"/>
    <w:multiLevelType w:val="hybridMultilevel"/>
    <w:tmpl w:val="82CEB370"/>
    <w:lvl w:ilvl="0" w:tplc="51245590">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8"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A94BAC"/>
    <w:multiLevelType w:val="hybridMultilevel"/>
    <w:tmpl w:val="ACD61AEA"/>
    <w:lvl w:ilvl="0" w:tplc="757A6982">
      <w:start w:val="2"/>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AE445F"/>
    <w:multiLevelType w:val="hybridMultilevel"/>
    <w:tmpl w:val="7B96B0DA"/>
    <w:lvl w:ilvl="0" w:tplc="FFFFFFFF">
      <w:start w:val="1"/>
      <w:numFmt w:val="bullet"/>
      <w:lvlText w:val=""/>
      <w:lvlJc w:val="left"/>
      <w:pPr>
        <w:ind w:left="420" w:hanging="420"/>
      </w:pPr>
      <w:rPr>
        <w:rFonts w:ascii="Wingdings" w:hAnsi="Wingdings" w:hint="default"/>
      </w:rPr>
    </w:lvl>
    <w:lvl w:ilvl="1" w:tplc="67E0776C">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40"/>
  </w:num>
  <w:num w:numId="3">
    <w:abstractNumId w:val="37"/>
  </w:num>
  <w:num w:numId="4">
    <w:abstractNumId w:val="16"/>
  </w:num>
  <w:num w:numId="5">
    <w:abstractNumId w:val="2"/>
  </w:num>
  <w:num w:numId="6">
    <w:abstractNumId w:val="27"/>
  </w:num>
  <w:num w:numId="7">
    <w:abstractNumId w:val="3"/>
  </w:num>
  <w:num w:numId="8">
    <w:abstractNumId w:val="0"/>
  </w:num>
  <w:num w:numId="9">
    <w:abstractNumId w:val="19"/>
  </w:num>
  <w:num w:numId="10">
    <w:abstractNumId w:val="39"/>
  </w:num>
  <w:num w:numId="11">
    <w:abstractNumId w:val="38"/>
  </w:num>
  <w:num w:numId="12">
    <w:abstractNumId w:val="28"/>
  </w:num>
  <w:num w:numId="13">
    <w:abstractNumId w:val="7"/>
  </w:num>
  <w:num w:numId="14">
    <w:abstractNumId w:val="24"/>
  </w:num>
  <w:num w:numId="15">
    <w:abstractNumId w:val="9"/>
  </w:num>
  <w:num w:numId="16">
    <w:abstractNumId w:val="32"/>
  </w:num>
  <w:num w:numId="17">
    <w:abstractNumId w:val="22"/>
  </w:num>
  <w:num w:numId="18">
    <w:abstractNumId w:val="8"/>
  </w:num>
  <w:num w:numId="19">
    <w:abstractNumId w:val="11"/>
  </w:num>
  <w:num w:numId="20">
    <w:abstractNumId w:val="1"/>
  </w:num>
  <w:num w:numId="21">
    <w:abstractNumId w:val="10"/>
  </w:num>
  <w:num w:numId="22">
    <w:abstractNumId w:val="35"/>
  </w:num>
  <w:num w:numId="23">
    <w:abstractNumId w:val="20"/>
  </w:num>
  <w:num w:numId="24">
    <w:abstractNumId w:val="5"/>
  </w:num>
  <w:num w:numId="25">
    <w:abstractNumId w:val="34"/>
  </w:num>
  <w:num w:numId="26">
    <w:abstractNumId w:val="33"/>
  </w:num>
  <w:num w:numId="27">
    <w:abstractNumId w:val="23"/>
  </w:num>
  <w:num w:numId="28">
    <w:abstractNumId w:val="41"/>
  </w:num>
  <w:num w:numId="29">
    <w:abstractNumId w:val="25"/>
  </w:num>
  <w:num w:numId="30">
    <w:abstractNumId w:val="17"/>
  </w:num>
  <w:num w:numId="31">
    <w:abstractNumId w:val="21"/>
  </w:num>
  <w:num w:numId="32">
    <w:abstractNumId w:val="29"/>
  </w:num>
  <w:num w:numId="33">
    <w:abstractNumId w:val="13"/>
  </w:num>
  <w:num w:numId="34">
    <w:abstractNumId w:val="4"/>
  </w:num>
  <w:num w:numId="35">
    <w:abstractNumId w:val="15"/>
  </w:num>
  <w:num w:numId="36">
    <w:abstractNumId w:val="12"/>
  </w:num>
  <w:num w:numId="37">
    <w:abstractNumId w:val="31"/>
  </w:num>
  <w:num w:numId="38">
    <w:abstractNumId w:val="14"/>
  </w:num>
  <w:num w:numId="39">
    <w:abstractNumId w:val="26"/>
  </w:num>
  <w:num w:numId="40">
    <w:abstractNumId w:val="6"/>
  </w:num>
  <w:num w:numId="41">
    <w:abstractNumId w:val="30"/>
  </w:num>
  <w:num w:numId="42">
    <w:abstractNumId w:val="36"/>
  </w:num>
  <w:num w:numId="43">
    <w:abstractNumId w:val="3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C03"/>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DD9"/>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65D"/>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2F63"/>
    <w:rsid w:val="00013468"/>
    <w:rsid w:val="000135F3"/>
    <w:rsid w:val="00013856"/>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200C3"/>
    <w:rsid w:val="000200CE"/>
    <w:rsid w:val="0002046A"/>
    <w:rsid w:val="0002077D"/>
    <w:rsid w:val="000209F4"/>
    <w:rsid w:val="00020CE3"/>
    <w:rsid w:val="00020DCF"/>
    <w:rsid w:val="0002114B"/>
    <w:rsid w:val="0002171B"/>
    <w:rsid w:val="000219F3"/>
    <w:rsid w:val="00021D57"/>
    <w:rsid w:val="0002200A"/>
    <w:rsid w:val="00022AF2"/>
    <w:rsid w:val="00022B4C"/>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5ED"/>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05C"/>
    <w:rsid w:val="0003268D"/>
    <w:rsid w:val="000328CA"/>
    <w:rsid w:val="000328CC"/>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3D"/>
    <w:rsid w:val="000434B7"/>
    <w:rsid w:val="000435E4"/>
    <w:rsid w:val="0004363D"/>
    <w:rsid w:val="000438F2"/>
    <w:rsid w:val="00043A30"/>
    <w:rsid w:val="00043AE6"/>
    <w:rsid w:val="00043B9B"/>
    <w:rsid w:val="00043C3B"/>
    <w:rsid w:val="00043C49"/>
    <w:rsid w:val="000446B8"/>
    <w:rsid w:val="00044B08"/>
    <w:rsid w:val="00045176"/>
    <w:rsid w:val="00045482"/>
    <w:rsid w:val="00045549"/>
    <w:rsid w:val="000457B3"/>
    <w:rsid w:val="000459BA"/>
    <w:rsid w:val="000459F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59E"/>
    <w:rsid w:val="000478ED"/>
    <w:rsid w:val="00047970"/>
    <w:rsid w:val="00047AB3"/>
    <w:rsid w:val="00047ACE"/>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CA6"/>
    <w:rsid w:val="00054E0C"/>
    <w:rsid w:val="00054E14"/>
    <w:rsid w:val="000551DD"/>
    <w:rsid w:val="000551F7"/>
    <w:rsid w:val="0005541D"/>
    <w:rsid w:val="0005552D"/>
    <w:rsid w:val="00055711"/>
    <w:rsid w:val="00055BC5"/>
    <w:rsid w:val="00055D98"/>
    <w:rsid w:val="00055DE3"/>
    <w:rsid w:val="000563F6"/>
    <w:rsid w:val="000565C8"/>
    <w:rsid w:val="0005686E"/>
    <w:rsid w:val="00056AC0"/>
    <w:rsid w:val="00056F6D"/>
    <w:rsid w:val="00057123"/>
    <w:rsid w:val="0005716A"/>
    <w:rsid w:val="000576BD"/>
    <w:rsid w:val="00057A03"/>
    <w:rsid w:val="00057C41"/>
    <w:rsid w:val="00057DC8"/>
    <w:rsid w:val="00060491"/>
    <w:rsid w:val="0006052A"/>
    <w:rsid w:val="00060675"/>
    <w:rsid w:val="000607A4"/>
    <w:rsid w:val="00060B6F"/>
    <w:rsid w:val="00060D6E"/>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841"/>
    <w:rsid w:val="000668E2"/>
    <w:rsid w:val="00066BF7"/>
    <w:rsid w:val="00066C69"/>
    <w:rsid w:val="0006703A"/>
    <w:rsid w:val="000670CF"/>
    <w:rsid w:val="000672BF"/>
    <w:rsid w:val="000677C5"/>
    <w:rsid w:val="00067DA2"/>
    <w:rsid w:val="00067DD1"/>
    <w:rsid w:val="00067E09"/>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813"/>
    <w:rsid w:val="00076B63"/>
    <w:rsid w:val="000772F4"/>
    <w:rsid w:val="0007730D"/>
    <w:rsid w:val="0007739E"/>
    <w:rsid w:val="0007741E"/>
    <w:rsid w:val="0007753C"/>
    <w:rsid w:val="00077548"/>
    <w:rsid w:val="00077666"/>
    <w:rsid w:val="000776EB"/>
    <w:rsid w:val="00077E94"/>
    <w:rsid w:val="00077F64"/>
    <w:rsid w:val="000801F1"/>
    <w:rsid w:val="00080321"/>
    <w:rsid w:val="00080619"/>
    <w:rsid w:val="00080897"/>
    <w:rsid w:val="00080B2C"/>
    <w:rsid w:val="00080EB7"/>
    <w:rsid w:val="00080F02"/>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87E"/>
    <w:rsid w:val="000869C2"/>
    <w:rsid w:val="00086D30"/>
    <w:rsid w:val="00087913"/>
    <w:rsid w:val="00087C53"/>
    <w:rsid w:val="000900FD"/>
    <w:rsid w:val="000902DC"/>
    <w:rsid w:val="00090A97"/>
    <w:rsid w:val="00090B6F"/>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562"/>
    <w:rsid w:val="00096BD1"/>
    <w:rsid w:val="00096C36"/>
    <w:rsid w:val="000970A3"/>
    <w:rsid w:val="000973D4"/>
    <w:rsid w:val="00097436"/>
    <w:rsid w:val="0009795A"/>
    <w:rsid w:val="00097A93"/>
    <w:rsid w:val="00097C99"/>
    <w:rsid w:val="00097EA3"/>
    <w:rsid w:val="000A017C"/>
    <w:rsid w:val="000A0F14"/>
    <w:rsid w:val="000A118D"/>
    <w:rsid w:val="000A1441"/>
    <w:rsid w:val="000A16A5"/>
    <w:rsid w:val="000A19AF"/>
    <w:rsid w:val="000A1A06"/>
    <w:rsid w:val="000A1B60"/>
    <w:rsid w:val="000A1EC8"/>
    <w:rsid w:val="000A2008"/>
    <w:rsid w:val="000A21B4"/>
    <w:rsid w:val="000A280C"/>
    <w:rsid w:val="000A2B37"/>
    <w:rsid w:val="000A2B97"/>
    <w:rsid w:val="000A2CC7"/>
    <w:rsid w:val="000A2EAF"/>
    <w:rsid w:val="000A2ED6"/>
    <w:rsid w:val="000A3299"/>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47A"/>
    <w:rsid w:val="000A754D"/>
    <w:rsid w:val="000A75BF"/>
    <w:rsid w:val="000A7628"/>
    <w:rsid w:val="000A79FA"/>
    <w:rsid w:val="000A7A21"/>
    <w:rsid w:val="000A7B38"/>
    <w:rsid w:val="000A7CA4"/>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ADA"/>
    <w:rsid w:val="000B2B74"/>
    <w:rsid w:val="000B2C88"/>
    <w:rsid w:val="000B2DBA"/>
    <w:rsid w:val="000B2F41"/>
    <w:rsid w:val="000B3342"/>
    <w:rsid w:val="000B346A"/>
    <w:rsid w:val="000B3565"/>
    <w:rsid w:val="000B35F8"/>
    <w:rsid w:val="000B36F3"/>
    <w:rsid w:val="000B3AE6"/>
    <w:rsid w:val="000B3BC4"/>
    <w:rsid w:val="000B4646"/>
    <w:rsid w:val="000B4D3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50"/>
    <w:rsid w:val="000C2BED"/>
    <w:rsid w:val="000C2C7F"/>
    <w:rsid w:val="000C2F74"/>
    <w:rsid w:val="000C2FBD"/>
    <w:rsid w:val="000C3044"/>
    <w:rsid w:val="000C39DE"/>
    <w:rsid w:val="000C3B0C"/>
    <w:rsid w:val="000C3D23"/>
    <w:rsid w:val="000C422D"/>
    <w:rsid w:val="000C48B1"/>
    <w:rsid w:val="000C4A82"/>
    <w:rsid w:val="000C4E60"/>
    <w:rsid w:val="000C4EE6"/>
    <w:rsid w:val="000C51FC"/>
    <w:rsid w:val="000C553D"/>
    <w:rsid w:val="000C57DF"/>
    <w:rsid w:val="000C57E3"/>
    <w:rsid w:val="000C5F91"/>
    <w:rsid w:val="000C6025"/>
    <w:rsid w:val="000C6518"/>
    <w:rsid w:val="000C66F9"/>
    <w:rsid w:val="000C6DA6"/>
    <w:rsid w:val="000C72ED"/>
    <w:rsid w:val="000C75B8"/>
    <w:rsid w:val="000C7B4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27F"/>
    <w:rsid w:val="000D73A5"/>
    <w:rsid w:val="000D799A"/>
    <w:rsid w:val="000E041D"/>
    <w:rsid w:val="000E068E"/>
    <w:rsid w:val="000E07D6"/>
    <w:rsid w:val="000E08D9"/>
    <w:rsid w:val="000E0936"/>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92E"/>
    <w:rsid w:val="000E4982"/>
    <w:rsid w:val="000E4FF2"/>
    <w:rsid w:val="000E51F8"/>
    <w:rsid w:val="000E526D"/>
    <w:rsid w:val="000E561C"/>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7C4"/>
    <w:rsid w:val="00100DDD"/>
    <w:rsid w:val="00100FC4"/>
    <w:rsid w:val="00100FF3"/>
    <w:rsid w:val="0010145E"/>
    <w:rsid w:val="0010172A"/>
    <w:rsid w:val="00101753"/>
    <w:rsid w:val="001021D5"/>
    <w:rsid w:val="001026CA"/>
    <w:rsid w:val="001027D5"/>
    <w:rsid w:val="00102952"/>
    <w:rsid w:val="001029FE"/>
    <w:rsid w:val="00102AC1"/>
    <w:rsid w:val="00102E74"/>
    <w:rsid w:val="00103537"/>
    <w:rsid w:val="001037CD"/>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3CD"/>
    <w:rsid w:val="001109BB"/>
    <w:rsid w:val="00110AD5"/>
    <w:rsid w:val="001112C4"/>
    <w:rsid w:val="001113B0"/>
    <w:rsid w:val="00111444"/>
    <w:rsid w:val="00111540"/>
    <w:rsid w:val="00111723"/>
    <w:rsid w:val="00111C6E"/>
    <w:rsid w:val="0011214A"/>
    <w:rsid w:val="001124B7"/>
    <w:rsid w:val="00112553"/>
    <w:rsid w:val="001129B5"/>
    <w:rsid w:val="00112A23"/>
    <w:rsid w:val="00113427"/>
    <w:rsid w:val="0011350E"/>
    <w:rsid w:val="0011368C"/>
    <w:rsid w:val="00113819"/>
    <w:rsid w:val="0011393B"/>
    <w:rsid w:val="00113DA2"/>
    <w:rsid w:val="00113FA7"/>
    <w:rsid w:val="001141B3"/>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6AEA"/>
    <w:rsid w:val="001173CC"/>
    <w:rsid w:val="0011740B"/>
    <w:rsid w:val="00117A76"/>
    <w:rsid w:val="00117C85"/>
    <w:rsid w:val="0012006D"/>
    <w:rsid w:val="00120463"/>
    <w:rsid w:val="0012069A"/>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264"/>
    <w:rsid w:val="00126370"/>
    <w:rsid w:val="001263AA"/>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54E1"/>
    <w:rsid w:val="001354F9"/>
    <w:rsid w:val="001355E2"/>
    <w:rsid w:val="001358C6"/>
    <w:rsid w:val="0013695C"/>
    <w:rsid w:val="00136A1F"/>
    <w:rsid w:val="00136A23"/>
    <w:rsid w:val="00136B99"/>
    <w:rsid w:val="00136DD7"/>
    <w:rsid w:val="00137250"/>
    <w:rsid w:val="0013768B"/>
    <w:rsid w:val="001378BD"/>
    <w:rsid w:val="00137B46"/>
    <w:rsid w:val="00137B54"/>
    <w:rsid w:val="00140040"/>
    <w:rsid w:val="001401EA"/>
    <w:rsid w:val="0014052C"/>
    <w:rsid w:val="0014053C"/>
    <w:rsid w:val="0014063E"/>
    <w:rsid w:val="0014085E"/>
    <w:rsid w:val="0014087D"/>
    <w:rsid w:val="0014087F"/>
    <w:rsid w:val="00140971"/>
    <w:rsid w:val="00140B4A"/>
    <w:rsid w:val="00140E07"/>
    <w:rsid w:val="00140F74"/>
    <w:rsid w:val="00141191"/>
    <w:rsid w:val="0014159C"/>
    <w:rsid w:val="001416B8"/>
    <w:rsid w:val="00141975"/>
    <w:rsid w:val="00141A43"/>
    <w:rsid w:val="00141C9A"/>
    <w:rsid w:val="00141D42"/>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19B"/>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890"/>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835"/>
    <w:rsid w:val="00152A6C"/>
    <w:rsid w:val="00152FD4"/>
    <w:rsid w:val="001534A6"/>
    <w:rsid w:val="001538CA"/>
    <w:rsid w:val="001539EE"/>
    <w:rsid w:val="00153BCA"/>
    <w:rsid w:val="00153F89"/>
    <w:rsid w:val="00154700"/>
    <w:rsid w:val="00154B53"/>
    <w:rsid w:val="00154B88"/>
    <w:rsid w:val="001551C2"/>
    <w:rsid w:val="001555D3"/>
    <w:rsid w:val="001559FA"/>
    <w:rsid w:val="00155AAE"/>
    <w:rsid w:val="00155F0E"/>
    <w:rsid w:val="00155FB9"/>
    <w:rsid w:val="00156130"/>
    <w:rsid w:val="001562E7"/>
    <w:rsid w:val="00156374"/>
    <w:rsid w:val="001567AF"/>
    <w:rsid w:val="001568E8"/>
    <w:rsid w:val="00156904"/>
    <w:rsid w:val="0015690A"/>
    <w:rsid w:val="00156BC4"/>
    <w:rsid w:val="001577D8"/>
    <w:rsid w:val="00157BDB"/>
    <w:rsid w:val="00157DCA"/>
    <w:rsid w:val="00157FC3"/>
    <w:rsid w:val="00160361"/>
    <w:rsid w:val="00160564"/>
    <w:rsid w:val="00160739"/>
    <w:rsid w:val="001608BB"/>
    <w:rsid w:val="00160A31"/>
    <w:rsid w:val="001612C2"/>
    <w:rsid w:val="0016144A"/>
    <w:rsid w:val="00161480"/>
    <w:rsid w:val="001617AE"/>
    <w:rsid w:val="00161AA9"/>
    <w:rsid w:val="00161B90"/>
    <w:rsid w:val="00161C93"/>
    <w:rsid w:val="00161F64"/>
    <w:rsid w:val="001620F4"/>
    <w:rsid w:val="0016271E"/>
    <w:rsid w:val="0016272D"/>
    <w:rsid w:val="00162AB4"/>
    <w:rsid w:val="00162D7A"/>
    <w:rsid w:val="00163053"/>
    <w:rsid w:val="001633B1"/>
    <w:rsid w:val="001639CA"/>
    <w:rsid w:val="00163AE4"/>
    <w:rsid w:val="00163F01"/>
    <w:rsid w:val="00164294"/>
    <w:rsid w:val="00164725"/>
    <w:rsid w:val="00164AE3"/>
    <w:rsid w:val="00164CAC"/>
    <w:rsid w:val="00164DAB"/>
    <w:rsid w:val="00164ECB"/>
    <w:rsid w:val="001650C4"/>
    <w:rsid w:val="00165BBB"/>
    <w:rsid w:val="00165D14"/>
    <w:rsid w:val="00165EA2"/>
    <w:rsid w:val="0016613F"/>
    <w:rsid w:val="00166215"/>
    <w:rsid w:val="00166591"/>
    <w:rsid w:val="00166698"/>
    <w:rsid w:val="001666A5"/>
    <w:rsid w:val="00166BC4"/>
    <w:rsid w:val="0016740E"/>
    <w:rsid w:val="00167938"/>
    <w:rsid w:val="001679AC"/>
    <w:rsid w:val="00167A80"/>
    <w:rsid w:val="00167DA7"/>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45D"/>
    <w:rsid w:val="00173608"/>
    <w:rsid w:val="0017374D"/>
    <w:rsid w:val="00173B15"/>
    <w:rsid w:val="00173EF5"/>
    <w:rsid w:val="0017415D"/>
    <w:rsid w:val="001743A4"/>
    <w:rsid w:val="001745EC"/>
    <w:rsid w:val="001747B7"/>
    <w:rsid w:val="00174C82"/>
    <w:rsid w:val="0017550C"/>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827"/>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366"/>
    <w:rsid w:val="00186668"/>
    <w:rsid w:val="00186712"/>
    <w:rsid w:val="00186818"/>
    <w:rsid w:val="00186979"/>
    <w:rsid w:val="00186A60"/>
    <w:rsid w:val="00187252"/>
    <w:rsid w:val="001878EC"/>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6C"/>
    <w:rsid w:val="001952CF"/>
    <w:rsid w:val="00195826"/>
    <w:rsid w:val="001958EA"/>
    <w:rsid w:val="00195905"/>
    <w:rsid w:val="00195E0E"/>
    <w:rsid w:val="001961F0"/>
    <w:rsid w:val="001962DC"/>
    <w:rsid w:val="0019630E"/>
    <w:rsid w:val="0019652A"/>
    <w:rsid w:val="001966C4"/>
    <w:rsid w:val="00196979"/>
    <w:rsid w:val="001969F1"/>
    <w:rsid w:val="00196BF5"/>
    <w:rsid w:val="00196D4F"/>
    <w:rsid w:val="00196DDD"/>
    <w:rsid w:val="00196F24"/>
    <w:rsid w:val="001972A1"/>
    <w:rsid w:val="0019741F"/>
    <w:rsid w:val="00197707"/>
    <w:rsid w:val="00197CEF"/>
    <w:rsid w:val="00197F64"/>
    <w:rsid w:val="00197F9F"/>
    <w:rsid w:val="001A0135"/>
    <w:rsid w:val="001A01C7"/>
    <w:rsid w:val="001A03C7"/>
    <w:rsid w:val="001A08BC"/>
    <w:rsid w:val="001A0CD0"/>
    <w:rsid w:val="001A102E"/>
    <w:rsid w:val="001A109D"/>
    <w:rsid w:val="001A10C6"/>
    <w:rsid w:val="001A13D8"/>
    <w:rsid w:val="001A180D"/>
    <w:rsid w:val="001A1AB0"/>
    <w:rsid w:val="001A1BAC"/>
    <w:rsid w:val="001A1BD6"/>
    <w:rsid w:val="001A1CE1"/>
    <w:rsid w:val="001A20A8"/>
    <w:rsid w:val="001A2135"/>
    <w:rsid w:val="001A23CE"/>
    <w:rsid w:val="001A27A9"/>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73"/>
    <w:rsid w:val="001A7CD8"/>
    <w:rsid w:val="001B010E"/>
    <w:rsid w:val="001B056B"/>
    <w:rsid w:val="001B07FF"/>
    <w:rsid w:val="001B0B4F"/>
    <w:rsid w:val="001B0BD9"/>
    <w:rsid w:val="001B1243"/>
    <w:rsid w:val="001B125B"/>
    <w:rsid w:val="001B146C"/>
    <w:rsid w:val="001B2249"/>
    <w:rsid w:val="001B22F7"/>
    <w:rsid w:val="001B26FB"/>
    <w:rsid w:val="001B2F4D"/>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5FD3"/>
    <w:rsid w:val="001B6564"/>
    <w:rsid w:val="001B6870"/>
    <w:rsid w:val="001B691A"/>
    <w:rsid w:val="001B72C7"/>
    <w:rsid w:val="001B7348"/>
    <w:rsid w:val="001B7464"/>
    <w:rsid w:val="001B74DA"/>
    <w:rsid w:val="001B7737"/>
    <w:rsid w:val="001B79BF"/>
    <w:rsid w:val="001C0194"/>
    <w:rsid w:val="001C02D8"/>
    <w:rsid w:val="001C031E"/>
    <w:rsid w:val="001C035A"/>
    <w:rsid w:val="001C04E3"/>
    <w:rsid w:val="001C1840"/>
    <w:rsid w:val="001C19F3"/>
    <w:rsid w:val="001C1E3F"/>
    <w:rsid w:val="001C1FCF"/>
    <w:rsid w:val="001C22A9"/>
    <w:rsid w:val="001C2378"/>
    <w:rsid w:val="001C2501"/>
    <w:rsid w:val="001C2564"/>
    <w:rsid w:val="001C2C3F"/>
    <w:rsid w:val="001C2DC1"/>
    <w:rsid w:val="001C32B3"/>
    <w:rsid w:val="001C333C"/>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837"/>
    <w:rsid w:val="001C69DA"/>
    <w:rsid w:val="001C6D68"/>
    <w:rsid w:val="001C6F06"/>
    <w:rsid w:val="001C7B96"/>
    <w:rsid w:val="001D04CD"/>
    <w:rsid w:val="001D0834"/>
    <w:rsid w:val="001D084A"/>
    <w:rsid w:val="001D086A"/>
    <w:rsid w:val="001D091E"/>
    <w:rsid w:val="001D0D7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565"/>
    <w:rsid w:val="001D780E"/>
    <w:rsid w:val="001D7A59"/>
    <w:rsid w:val="001E05C3"/>
    <w:rsid w:val="001E0AD3"/>
    <w:rsid w:val="001E0BD9"/>
    <w:rsid w:val="001E1052"/>
    <w:rsid w:val="001E10A4"/>
    <w:rsid w:val="001E131A"/>
    <w:rsid w:val="001E1412"/>
    <w:rsid w:val="001E1D39"/>
    <w:rsid w:val="001E2003"/>
    <w:rsid w:val="001E232A"/>
    <w:rsid w:val="001E28C5"/>
    <w:rsid w:val="001E2A80"/>
    <w:rsid w:val="001E2BE3"/>
    <w:rsid w:val="001E2F96"/>
    <w:rsid w:val="001E3376"/>
    <w:rsid w:val="001E345E"/>
    <w:rsid w:val="001E36BA"/>
    <w:rsid w:val="001E36E4"/>
    <w:rsid w:val="001E379D"/>
    <w:rsid w:val="001E396A"/>
    <w:rsid w:val="001E3A3C"/>
    <w:rsid w:val="001E3BB9"/>
    <w:rsid w:val="001E3C5C"/>
    <w:rsid w:val="001E3E3C"/>
    <w:rsid w:val="001E4039"/>
    <w:rsid w:val="001E429B"/>
    <w:rsid w:val="001E469E"/>
    <w:rsid w:val="001E56DC"/>
    <w:rsid w:val="001E5C23"/>
    <w:rsid w:val="001E5D2D"/>
    <w:rsid w:val="001E5E0B"/>
    <w:rsid w:val="001E61F8"/>
    <w:rsid w:val="001E63E8"/>
    <w:rsid w:val="001E68F6"/>
    <w:rsid w:val="001E6E96"/>
    <w:rsid w:val="001E7032"/>
    <w:rsid w:val="001E7504"/>
    <w:rsid w:val="001E76D2"/>
    <w:rsid w:val="001E76DF"/>
    <w:rsid w:val="001E7731"/>
    <w:rsid w:val="001E7AA8"/>
    <w:rsid w:val="001F0001"/>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827"/>
    <w:rsid w:val="001F3911"/>
    <w:rsid w:val="001F391A"/>
    <w:rsid w:val="001F3C3E"/>
    <w:rsid w:val="001F3CCB"/>
    <w:rsid w:val="001F3F1A"/>
    <w:rsid w:val="001F405B"/>
    <w:rsid w:val="001F42E3"/>
    <w:rsid w:val="001F482A"/>
    <w:rsid w:val="001F49D9"/>
    <w:rsid w:val="001F4CBD"/>
    <w:rsid w:val="001F4DFB"/>
    <w:rsid w:val="001F4F6D"/>
    <w:rsid w:val="001F5097"/>
    <w:rsid w:val="001F50A6"/>
    <w:rsid w:val="001F5545"/>
    <w:rsid w:val="001F5777"/>
    <w:rsid w:val="001F57C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92A"/>
    <w:rsid w:val="00202D53"/>
    <w:rsid w:val="00202ED4"/>
    <w:rsid w:val="00203046"/>
    <w:rsid w:val="00203121"/>
    <w:rsid w:val="0020349A"/>
    <w:rsid w:val="002034B4"/>
    <w:rsid w:val="002036B0"/>
    <w:rsid w:val="00203BF0"/>
    <w:rsid w:val="00203C24"/>
    <w:rsid w:val="00204032"/>
    <w:rsid w:val="002042DC"/>
    <w:rsid w:val="0020444C"/>
    <w:rsid w:val="002046C7"/>
    <w:rsid w:val="00204BAD"/>
    <w:rsid w:val="00204D60"/>
    <w:rsid w:val="00204EAE"/>
    <w:rsid w:val="002052DE"/>
    <w:rsid w:val="00205627"/>
    <w:rsid w:val="002056D0"/>
    <w:rsid w:val="0020580B"/>
    <w:rsid w:val="00205A4C"/>
    <w:rsid w:val="00205B18"/>
    <w:rsid w:val="00205C4A"/>
    <w:rsid w:val="00205F05"/>
    <w:rsid w:val="0020603F"/>
    <w:rsid w:val="00206332"/>
    <w:rsid w:val="0020679A"/>
    <w:rsid w:val="002068CC"/>
    <w:rsid w:val="0020698F"/>
    <w:rsid w:val="00207826"/>
    <w:rsid w:val="00207BC6"/>
    <w:rsid w:val="00207E60"/>
    <w:rsid w:val="00210801"/>
    <w:rsid w:val="00210860"/>
    <w:rsid w:val="00210B6A"/>
    <w:rsid w:val="00211144"/>
    <w:rsid w:val="002112B1"/>
    <w:rsid w:val="00211318"/>
    <w:rsid w:val="00211AD6"/>
    <w:rsid w:val="00211D29"/>
    <w:rsid w:val="00211F6C"/>
    <w:rsid w:val="00212647"/>
    <w:rsid w:val="002126EC"/>
    <w:rsid w:val="00212C1F"/>
    <w:rsid w:val="00212CB6"/>
    <w:rsid w:val="00212E37"/>
    <w:rsid w:val="00213087"/>
    <w:rsid w:val="00213917"/>
    <w:rsid w:val="002140BA"/>
    <w:rsid w:val="002140FF"/>
    <w:rsid w:val="002143C7"/>
    <w:rsid w:val="002146D9"/>
    <w:rsid w:val="00214798"/>
    <w:rsid w:val="00214A39"/>
    <w:rsid w:val="00214C8B"/>
    <w:rsid w:val="00215053"/>
    <w:rsid w:val="00215965"/>
    <w:rsid w:val="002178D5"/>
    <w:rsid w:val="00220068"/>
    <w:rsid w:val="00220336"/>
    <w:rsid w:val="00220894"/>
    <w:rsid w:val="00220B69"/>
    <w:rsid w:val="00220D10"/>
    <w:rsid w:val="0022134B"/>
    <w:rsid w:val="00221614"/>
    <w:rsid w:val="0022168B"/>
    <w:rsid w:val="00221D96"/>
    <w:rsid w:val="00221DE9"/>
    <w:rsid w:val="00222305"/>
    <w:rsid w:val="002224AA"/>
    <w:rsid w:val="0022267E"/>
    <w:rsid w:val="00222B7E"/>
    <w:rsid w:val="002235D3"/>
    <w:rsid w:val="002239E1"/>
    <w:rsid w:val="00223D16"/>
    <w:rsid w:val="002244C4"/>
    <w:rsid w:val="0022466E"/>
    <w:rsid w:val="002247FD"/>
    <w:rsid w:val="00224952"/>
    <w:rsid w:val="00224B83"/>
    <w:rsid w:val="00224B87"/>
    <w:rsid w:val="00224C83"/>
    <w:rsid w:val="00224C8B"/>
    <w:rsid w:val="00224DD2"/>
    <w:rsid w:val="00224F8C"/>
    <w:rsid w:val="0022510B"/>
    <w:rsid w:val="0022524D"/>
    <w:rsid w:val="00225255"/>
    <w:rsid w:val="00225A6A"/>
    <w:rsid w:val="00225AC7"/>
    <w:rsid w:val="00225ACC"/>
    <w:rsid w:val="00225D2C"/>
    <w:rsid w:val="00225EE8"/>
    <w:rsid w:val="002268F4"/>
    <w:rsid w:val="002269F7"/>
    <w:rsid w:val="00226C39"/>
    <w:rsid w:val="00227025"/>
    <w:rsid w:val="002272AF"/>
    <w:rsid w:val="0022742D"/>
    <w:rsid w:val="002276FC"/>
    <w:rsid w:val="00227791"/>
    <w:rsid w:val="0023038E"/>
    <w:rsid w:val="00230786"/>
    <w:rsid w:val="00230BA5"/>
    <w:rsid w:val="00231191"/>
    <w:rsid w:val="002311B2"/>
    <w:rsid w:val="0023125E"/>
    <w:rsid w:val="00231964"/>
    <w:rsid w:val="00231AE0"/>
    <w:rsid w:val="00231B21"/>
    <w:rsid w:val="00231C25"/>
    <w:rsid w:val="00231C6F"/>
    <w:rsid w:val="00231D6C"/>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2E0"/>
    <w:rsid w:val="0023535E"/>
    <w:rsid w:val="00235542"/>
    <w:rsid w:val="00235646"/>
    <w:rsid w:val="00235A6C"/>
    <w:rsid w:val="00235AF6"/>
    <w:rsid w:val="00235B24"/>
    <w:rsid w:val="00235C77"/>
    <w:rsid w:val="002360A0"/>
    <w:rsid w:val="00236183"/>
    <w:rsid w:val="00236289"/>
    <w:rsid w:val="0023636A"/>
    <w:rsid w:val="002365EF"/>
    <w:rsid w:val="0023661A"/>
    <w:rsid w:val="0023690D"/>
    <w:rsid w:val="002369B0"/>
    <w:rsid w:val="00236AD8"/>
    <w:rsid w:val="00236D8B"/>
    <w:rsid w:val="002371E5"/>
    <w:rsid w:val="002374DC"/>
    <w:rsid w:val="0023779C"/>
    <w:rsid w:val="0023791C"/>
    <w:rsid w:val="00237926"/>
    <w:rsid w:val="00237C15"/>
    <w:rsid w:val="002401AF"/>
    <w:rsid w:val="002401F5"/>
    <w:rsid w:val="00240817"/>
    <w:rsid w:val="00240AFC"/>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3DC8"/>
    <w:rsid w:val="002442B5"/>
    <w:rsid w:val="002443CF"/>
    <w:rsid w:val="00244552"/>
    <w:rsid w:val="002448DE"/>
    <w:rsid w:val="002448EA"/>
    <w:rsid w:val="002449D9"/>
    <w:rsid w:val="00244A83"/>
    <w:rsid w:val="00244D3B"/>
    <w:rsid w:val="00244E34"/>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49A"/>
    <w:rsid w:val="00251523"/>
    <w:rsid w:val="002516DE"/>
    <w:rsid w:val="00251815"/>
    <w:rsid w:val="0025188B"/>
    <w:rsid w:val="00251976"/>
    <w:rsid w:val="00251AB0"/>
    <w:rsid w:val="00251E34"/>
    <w:rsid w:val="00251ECE"/>
    <w:rsid w:val="00251F81"/>
    <w:rsid w:val="0025201E"/>
    <w:rsid w:val="0025221A"/>
    <w:rsid w:val="002523A0"/>
    <w:rsid w:val="002527C3"/>
    <w:rsid w:val="002527FF"/>
    <w:rsid w:val="00252BE0"/>
    <w:rsid w:val="00252E17"/>
    <w:rsid w:val="00252EAB"/>
    <w:rsid w:val="002532C5"/>
    <w:rsid w:val="002532D9"/>
    <w:rsid w:val="00253588"/>
    <w:rsid w:val="002538F2"/>
    <w:rsid w:val="00253A1C"/>
    <w:rsid w:val="00253AEF"/>
    <w:rsid w:val="00253D36"/>
    <w:rsid w:val="00253F28"/>
    <w:rsid w:val="00254396"/>
    <w:rsid w:val="002546F4"/>
    <w:rsid w:val="00254852"/>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3E7"/>
    <w:rsid w:val="002606A8"/>
    <w:rsid w:val="002606D0"/>
    <w:rsid w:val="002606D6"/>
    <w:rsid w:val="00260A02"/>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272"/>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895"/>
    <w:rsid w:val="0027195D"/>
    <w:rsid w:val="00271CFB"/>
    <w:rsid w:val="00271D76"/>
    <w:rsid w:val="00271DC8"/>
    <w:rsid w:val="00271EAB"/>
    <w:rsid w:val="00272578"/>
    <w:rsid w:val="00272675"/>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A8F"/>
    <w:rsid w:val="00274B23"/>
    <w:rsid w:val="00274EE5"/>
    <w:rsid w:val="00275059"/>
    <w:rsid w:val="002750B1"/>
    <w:rsid w:val="002755CC"/>
    <w:rsid w:val="00275BF8"/>
    <w:rsid w:val="00276166"/>
    <w:rsid w:val="00276898"/>
    <w:rsid w:val="00276A26"/>
    <w:rsid w:val="00276A35"/>
    <w:rsid w:val="00277310"/>
    <w:rsid w:val="00277835"/>
    <w:rsid w:val="00277B97"/>
    <w:rsid w:val="00277BDF"/>
    <w:rsid w:val="00277D95"/>
    <w:rsid w:val="00277DF4"/>
    <w:rsid w:val="002809E2"/>
    <w:rsid w:val="00280AB1"/>
    <w:rsid w:val="00280FA6"/>
    <w:rsid w:val="00281194"/>
    <w:rsid w:val="002812A3"/>
    <w:rsid w:val="00281822"/>
    <w:rsid w:val="0028237F"/>
    <w:rsid w:val="0028246C"/>
    <w:rsid w:val="0028246F"/>
    <w:rsid w:val="00282651"/>
    <w:rsid w:val="00282860"/>
    <w:rsid w:val="002830CD"/>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B23"/>
    <w:rsid w:val="00290C4A"/>
    <w:rsid w:val="00290E53"/>
    <w:rsid w:val="0029111F"/>
    <w:rsid w:val="00291385"/>
    <w:rsid w:val="00291422"/>
    <w:rsid w:val="002915BB"/>
    <w:rsid w:val="00291754"/>
    <w:rsid w:val="002919FB"/>
    <w:rsid w:val="00291D19"/>
    <w:rsid w:val="00291E0F"/>
    <w:rsid w:val="00291E17"/>
    <w:rsid w:val="0029237F"/>
    <w:rsid w:val="00292676"/>
    <w:rsid w:val="00292715"/>
    <w:rsid w:val="002934F4"/>
    <w:rsid w:val="00293851"/>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1DB"/>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0B"/>
    <w:rsid w:val="002A1B1B"/>
    <w:rsid w:val="002A1B90"/>
    <w:rsid w:val="002A1C48"/>
    <w:rsid w:val="002A1E92"/>
    <w:rsid w:val="002A204D"/>
    <w:rsid w:val="002A2616"/>
    <w:rsid w:val="002A2660"/>
    <w:rsid w:val="002A26E1"/>
    <w:rsid w:val="002A29C1"/>
    <w:rsid w:val="002A2A37"/>
    <w:rsid w:val="002A2DD7"/>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B0612"/>
    <w:rsid w:val="002B0A7D"/>
    <w:rsid w:val="002B0BDE"/>
    <w:rsid w:val="002B0BE6"/>
    <w:rsid w:val="002B0F21"/>
    <w:rsid w:val="002B130E"/>
    <w:rsid w:val="002B1329"/>
    <w:rsid w:val="002B135B"/>
    <w:rsid w:val="002B1380"/>
    <w:rsid w:val="002B14AE"/>
    <w:rsid w:val="002B1A69"/>
    <w:rsid w:val="002B1BA7"/>
    <w:rsid w:val="002B1D71"/>
    <w:rsid w:val="002B1E4E"/>
    <w:rsid w:val="002B1ED3"/>
    <w:rsid w:val="002B2498"/>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389"/>
    <w:rsid w:val="002B63C4"/>
    <w:rsid w:val="002B6BDC"/>
    <w:rsid w:val="002B6C88"/>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2BE"/>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1A4"/>
    <w:rsid w:val="002C420E"/>
    <w:rsid w:val="002C4264"/>
    <w:rsid w:val="002C42AE"/>
    <w:rsid w:val="002C476F"/>
    <w:rsid w:val="002C4AB1"/>
    <w:rsid w:val="002C52FA"/>
    <w:rsid w:val="002C5AFA"/>
    <w:rsid w:val="002C624C"/>
    <w:rsid w:val="002C642B"/>
    <w:rsid w:val="002C647E"/>
    <w:rsid w:val="002C65D9"/>
    <w:rsid w:val="002C68A4"/>
    <w:rsid w:val="002C6C76"/>
    <w:rsid w:val="002C6D54"/>
    <w:rsid w:val="002C6EA7"/>
    <w:rsid w:val="002C6EDB"/>
    <w:rsid w:val="002C72B2"/>
    <w:rsid w:val="002C744E"/>
    <w:rsid w:val="002C7B25"/>
    <w:rsid w:val="002C7CDC"/>
    <w:rsid w:val="002C7D01"/>
    <w:rsid w:val="002C7FDF"/>
    <w:rsid w:val="002D002A"/>
    <w:rsid w:val="002D00F4"/>
    <w:rsid w:val="002D0413"/>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38A"/>
    <w:rsid w:val="002D47A6"/>
    <w:rsid w:val="002D483D"/>
    <w:rsid w:val="002D4B58"/>
    <w:rsid w:val="002D4D88"/>
    <w:rsid w:val="002D5329"/>
    <w:rsid w:val="002D550D"/>
    <w:rsid w:val="002D5646"/>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21F"/>
    <w:rsid w:val="002E0319"/>
    <w:rsid w:val="002E0991"/>
    <w:rsid w:val="002E0C6F"/>
    <w:rsid w:val="002E0DAE"/>
    <w:rsid w:val="002E1272"/>
    <w:rsid w:val="002E160B"/>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4F98"/>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511"/>
    <w:rsid w:val="002F0C28"/>
    <w:rsid w:val="002F0F9A"/>
    <w:rsid w:val="002F1250"/>
    <w:rsid w:val="002F15D9"/>
    <w:rsid w:val="002F16D3"/>
    <w:rsid w:val="002F186B"/>
    <w:rsid w:val="002F18EF"/>
    <w:rsid w:val="002F1A03"/>
    <w:rsid w:val="002F1E2C"/>
    <w:rsid w:val="002F1E5A"/>
    <w:rsid w:val="002F20BE"/>
    <w:rsid w:val="002F21CC"/>
    <w:rsid w:val="002F2266"/>
    <w:rsid w:val="002F2462"/>
    <w:rsid w:val="002F24A9"/>
    <w:rsid w:val="002F2577"/>
    <w:rsid w:val="002F2662"/>
    <w:rsid w:val="002F282D"/>
    <w:rsid w:val="002F28E1"/>
    <w:rsid w:val="002F2B03"/>
    <w:rsid w:val="002F3168"/>
    <w:rsid w:val="002F33C1"/>
    <w:rsid w:val="002F372B"/>
    <w:rsid w:val="002F3A28"/>
    <w:rsid w:val="002F3CDE"/>
    <w:rsid w:val="002F3E13"/>
    <w:rsid w:val="002F473D"/>
    <w:rsid w:val="002F4922"/>
    <w:rsid w:val="002F49C0"/>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6F11"/>
    <w:rsid w:val="002F7B81"/>
    <w:rsid w:val="002F7BE3"/>
    <w:rsid w:val="002F7E6A"/>
    <w:rsid w:val="002F7F82"/>
    <w:rsid w:val="00300165"/>
    <w:rsid w:val="003005A1"/>
    <w:rsid w:val="003005D4"/>
    <w:rsid w:val="00300654"/>
    <w:rsid w:val="003009AC"/>
    <w:rsid w:val="003009EF"/>
    <w:rsid w:val="00300A7B"/>
    <w:rsid w:val="00300B65"/>
    <w:rsid w:val="003010CF"/>
    <w:rsid w:val="003013AB"/>
    <w:rsid w:val="00301617"/>
    <w:rsid w:val="0030202E"/>
    <w:rsid w:val="00302568"/>
    <w:rsid w:val="0030263D"/>
    <w:rsid w:val="00302762"/>
    <w:rsid w:val="00302A87"/>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4FF"/>
    <w:rsid w:val="00305982"/>
    <w:rsid w:val="00305CFC"/>
    <w:rsid w:val="00305D06"/>
    <w:rsid w:val="00305E26"/>
    <w:rsid w:val="00305FF9"/>
    <w:rsid w:val="0030606C"/>
    <w:rsid w:val="003061F1"/>
    <w:rsid w:val="0030641E"/>
    <w:rsid w:val="003066C1"/>
    <w:rsid w:val="0030697F"/>
    <w:rsid w:val="00306A88"/>
    <w:rsid w:val="00306DD7"/>
    <w:rsid w:val="00306E6B"/>
    <w:rsid w:val="003072E8"/>
    <w:rsid w:val="00307B72"/>
    <w:rsid w:val="00307DB9"/>
    <w:rsid w:val="00307DCE"/>
    <w:rsid w:val="00310097"/>
    <w:rsid w:val="003100C8"/>
    <w:rsid w:val="00310194"/>
    <w:rsid w:val="003101B3"/>
    <w:rsid w:val="003101C8"/>
    <w:rsid w:val="0031068A"/>
    <w:rsid w:val="003107EF"/>
    <w:rsid w:val="003108E6"/>
    <w:rsid w:val="00310A46"/>
    <w:rsid w:val="00310D6A"/>
    <w:rsid w:val="00310E58"/>
    <w:rsid w:val="00310FD6"/>
    <w:rsid w:val="00311161"/>
    <w:rsid w:val="00311672"/>
    <w:rsid w:val="003117E0"/>
    <w:rsid w:val="00311C55"/>
    <w:rsid w:val="00311F68"/>
    <w:rsid w:val="00311F6F"/>
    <w:rsid w:val="003120D6"/>
    <w:rsid w:val="0031221E"/>
    <w:rsid w:val="00312400"/>
    <w:rsid w:val="003124D1"/>
    <w:rsid w:val="00312739"/>
    <w:rsid w:val="0031287F"/>
    <w:rsid w:val="003128CD"/>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34F"/>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5CD"/>
    <w:rsid w:val="003238CF"/>
    <w:rsid w:val="003238DB"/>
    <w:rsid w:val="00323D6B"/>
    <w:rsid w:val="00323E08"/>
    <w:rsid w:val="0032449D"/>
    <w:rsid w:val="0032463B"/>
    <w:rsid w:val="00324E6A"/>
    <w:rsid w:val="00325239"/>
    <w:rsid w:val="0032540D"/>
    <w:rsid w:val="003255C6"/>
    <w:rsid w:val="003257FD"/>
    <w:rsid w:val="00325ABC"/>
    <w:rsid w:val="00325C7B"/>
    <w:rsid w:val="00325E1D"/>
    <w:rsid w:val="0032622E"/>
    <w:rsid w:val="00326594"/>
    <w:rsid w:val="003268B9"/>
    <w:rsid w:val="00326957"/>
    <w:rsid w:val="003269FD"/>
    <w:rsid w:val="00326AE2"/>
    <w:rsid w:val="00326E82"/>
    <w:rsid w:val="00327025"/>
    <w:rsid w:val="003272E7"/>
    <w:rsid w:val="003274B6"/>
    <w:rsid w:val="00327A9F"/>
    <w:rsid w:val="003302AB"/>
    <w:rsid w:val="0033031A"/>
    <w:rsid w:val="00330718"/>
    <w:rsid w:val="003308CA"/>
    <w:rsid w:val="00330AA4"/>
    <w:rsid w:val="00330BCC"/>
    <w:rsid w:val="00330E92"/>
    <w:rsid w:val="00330FDB"/>
    <w:rsid w:val="003311B1"/>
    <w:rsid w:val="00331525"/>
    <w:rsid w:val="0033171D"/>
    <w:rsid w:val="0033192B"/>
    <w:rsid w:val="00331BB1"/>
    <w:rsid w:val="00331D0A"/>
    <w:rsid w:val="00331EA8"/>
    <w:rsid w:val="00331FC3"/>
    <w:rsid w:val="00332165"/>
    <w:rsid w:val="0033220C"/>
    <w:rsid w:val="0033261D"/>
    <w:rsid w:val="003328BC"/>
    <w:rsid w:val="00332F3B"/>
    <w:rsid w:val="00332F3D"/>
    <w:rsid w:val="00333500"/>
    <w:rsid w:val="003336B3"/>
    <w:rsid w:val="003338C3"/>
    <w:rsid w:val="003338E5"/>
    <w:rsid w:val="003338F7"/>
    <w:rsid w:val="00333B4F"/>
    <w:rsid w:val="0033422C"/>
    <w:rsid w:val="0033426A"/>
    <w:rsid w:val="00334AF8"/>
    <w:rsid w:val="003352B4"/>
    <w:rsid w:val="00335B75"/>
    <w:rsid w:val="00335D8C"/>
    <w:rsid w:val="00336072"/>
    <w:rsid w:val="0033633C"/>
    <w:rsid w:val="003363A1"/>
    <w:rsid w:val="003363DE"/>
    <w:rsid w:val="00336B3F"/>
    <w:rsid w:val="00336CEB"/>
    <w:rsid w:val="00336F27"/>
    <w:rsid w:val="003374A4"/>
    <w:rsid w:val="00337513"/>
    <w:rsid w:val="00337696"/>
    <w:rsid w:val="00337B1E"/>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1C9"/>
    <w:rsid w:val="00345C15"/>
    <w:rsid w:val="00345D6E"/>
    <w:rsid w:val="00345F14"/>
    <w:rsid w:val="00346059"/>
    <w:rsid w:val="003462FD"/>
    <w:rsid w:val="00346325"/>
    <w:rsid w:val="0034638C"/>
    <w:rsid w:val="003464AA"/>
    <w:rsid w:val="0034666E"/>
    <w:rsid w:val="00346746"/>
    <w:rsid w:val="003468B0"/>
    <w:rsid w:val="00346B4B"/>
    <w:rsid w:val="00346F7F"/>
    <w:rsid w:val="00347252"/>
    <w:rsid w:val="00347394"/>
    <w:rsid w:val="0034786A"/>
    <w:rsid w:val="003478A8"/>
    <w:rsid w:val="00347987"/>
    <w:rsid w:val="00347AF4"/>
    <w:rsid w:val="00347F22"/>
    <w:rsid w:val="00347F81"/>
    <w:rsid w:val="00350108"/>
    <w:rsid w:val="003502A8"/>
    <w:rsid w:val="00350662"/>
    <w:rsid w:val="00350762"/>
    <w:rsid w:val="003507C4"/>
    <w:rsid w:val="00350C10"/>
    <w:rsid w:val="00351029"/>
    <w:rsid w:val="00351110"/>
    <w:rsid w:val="00351186"/>
    <w:rsid w:val="0035126C"/>
    <w:rsid w:val="003515A9"/>
    <w:rsid w:val="003519A1"/>
    <w:rsid w:val="003519B7"/>
    <w:rsid w:val="00351E63"/>
    <w:rsid w:val="00351EBE"/>
    <w:rsid w:val="0035209F"/>
    <w:rsid w:val="00352480"/>
    <w:rsid w:val="00352579"/>
    <w:rsid w:val="003525B4"/>
    <w:rsid w:val="00352E7D"/>
    <w:rsid w:val="003530D2"/>
    <w:rsid w:val="003531D7"/>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57E31"/>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70321"/>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869"/>
    <w:rsid w:val="00373BB3"/>
    <w:rsid w:val="00374059"/>
    <w:rsid w:val="0037417A"/>
    <w:rsid w:val="00374DBE"/>
    <w:rsid w:val="00375099"/>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AC7"/>
    <w:rsid w:val="00381B26"/>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6DBD"/>
    <w:rsid w:val="00386EE1"/>
    <w:rsid w:val="00387A25"/>
    <w:rsid w:val="00387B23"/>
    <w:rsid w:val="00390017"/>
    <w:rsid w:val="003901A3"/>
    <w:rsid w:val="00390452"/>
    <w:rsid w:val="003904E4"/>
    <w:rsid w:val="003904F9"/>
    <w:rsid w:val="003905D9"/>
    <w:rsid w:val="003905F7"/>
    <w:rsid w:val="00390721"/>
    <w:rsid w:val="0039072F"/>
    <w:rsid w:val="00390FBD"/>
    <w:rsid w:val="0039122B"/>
    <w:rsid w:val="00391324"/>
    <w:rsid w:val="00391431"/>
    <w:rsid w:val="0039164F"/>
    <w:rsid w:val="00391728"/>
    <w:rsid w:val="00391DBF"/>
    <w:rsid w:val="0039208D"/>
    <w:rsid w:val="00392188"/>
    <w:rsid w:val="003927CA"/>
    <w:rsid w:val="00392AA3"/>
    <w:rsid w:val="00392BE3"/>
    <w:rsid w:val="0039303C"/>
    <w:rsid w:val="003934B5"/>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976"/>
    <w:rsid w:val="00397C1D"/>
    <w:rsid w:val="00397DEC"/>
    <w:rsid w:val="003A0C3D"/>
    <w:rsid w:val="003A0C42"/>
    <w:rsid w:val="003A0C68"/>
    <w:rsid w:val="003A0D1D"/>
    <w:rsid w:val="003A0D48"/>
    <w:rsid w:val="003A0D4B"/>
    <w:rsid w:val="003A0E1C"/>
    <w:rsid w:val="003A180F"/>
    <w:rsid w:val="003A18DD"/>
    <w:rsid w:val="003A1969"/>
    <w:rsid w:val="003A1D85"/>
    <w:rsid w:val="003A1DB2"/>
    <w:rsid w:val="003A1EEE"/>
    <w:rsid w:val="003A20C8"/>
    <w:rsid w:val="003A2414"/>
    <w:rsid w:val="003A260F"/>
    <w:rsid w:val="003A2635"/>
    <w:rsid w:val="003A27EA"/>
    <w:rsid w:val="003A285B"/>
    <w:rsid w:val="003A2ADD"/>
    <w:rsid w:val="003A2B7C"/>
    <w:rsid w:val="003A2C29"/>
    <w:rsid w:val="003A2EC3"/>
    <w:rsid w:val="003A3260"/>
    <w:rsid w:val="003A36F2"/>
    <w:rsid w:val="003A3D39"/>
    <w:rsid w:val="003A3E53"/>
    <w:rsid w:val="003A3EC7"/>
    <w:rsid w:val="003A40B4"/>
    <w:rsid w:val="003A4EAB"/>
    <w:rsid w:val="003A4F8C"/>
    <w:rsid w:val="003A58B7"/>
    <w:rsid w:val="003A5938"/>
    <w:rsid w:val="003A5B55"/>
    <w:rsid w:val="003A5CD1"/>
    <w:rsid w:val="003A5CD6"/>
    <w:rsid w:val="003A5E05"/>
    <w:rsid w:val="003A6295"/>
    <w:rsid w:val="003A6405"/>
    <w:rsid w:val="003A680C"/>
    <w:rsid w:val="003A698B"/>
    <w:rsid w:val="003A6CCB"/>
    <w:rsid w:val="003A6D21"/>
    <w:rsid w:val="003A6FCA"/>
    <w:rsid w:val="003A7095"/>
    <w:rsid w:val="003A710B"/>
    <w:rsid w:val="003A765F"/>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5F2"/>
    <w:rsid w:val="003B363E"/>
    <w:rsid w:val="003B3A96"/>
    <w:rsid w:val="003B3E72"/>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692"/>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760"/>
    <w:rsid w:val="003C480A"/>
    <w:rsid w:val="003C4878"/>
    <w:rsid w:val="003C4B67"/>
    <w:rsid w:val="003C4C4D"/>
    <w:rsid w:val="003C5671"/>
    <w:rsid w:val="003C5B25"/>
    <w:rsid w:val="003C5DC0"/>
    <w:rsid w:val="003C5DF6"/>
    <w:rsid w:val="003C5E6B"/>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045"/>
    <w:rsid w:val="003D35D1"/>
    <w:rsid w:val="003D37B9"/>
    <w:rsid w:val="003D38BA"/>
    <w:rsid w:val="003D3AB5"/>
    <w:rsid w:val="003D3AB9"/>
    <w:rsid w:val="003D3C95"/>
    <w:rsid w:val="003D3DDD"/>
    <w:rsid w:val="003D448E"/>
    <w:rsid w:val="003D4B7B"/>
    <w:rsid w:val="003D4B81"/>
    <w:rsid w:val="003D5677"/>
    <w:rsid w:val="003D5CBF"/>
    <w:rsid w:val="003D5E9C"/>
    <w:rsid w:val="003D5EF6"/>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99"/>
    <w:rsid w:val="003E4358"/>
    <w:rsid w:val="003E4858"/>
    <w:rsid w:val="003E4F06"/>
    <w:rsid w:val="003E4FB4"/>
    <w:rsid w:val="003E4FD7"/>
    <w:rsid w:val="003E5420"/>
    <w:rsid w:val="003E55B8"/>
    <w:rsid w:val="003E5933"/>
    <w:rsid w:val="003E5A0C"/>
    <w:rsid w:val="003E61F0"/>
    <w:rsid w:val="003E6247"/>
    <w:rsid w:val="003E6316"/>
    <w:rsid w:val="003E6749"/>
    <w:rsid w:val="003E6884"/>
    <w:rsid w:val="003E68A1"/>
    <w:rsid w:val="003E6AC5"/>
    <w:rsid w:val="003E6B72"/>
    <w:rsid w:val="003E6E53"/>
    <w:rsid w:val="003E6E6D"/>
    <w:rsid w:val="003E77BA"/>
    <w:rsid w:val="003E7D54"/>
    <w:rsid w:val="003E7E70"/>
    <w:rsid w:val="003F0096"/>
    <w:rsid w:val="003F00FF"/>
    <w:rsid w:val="003F01DF"/>
    <w:rsid w:val="003F036C"/>
    <w:rsid w:val="003F04B0"/>
    <w:rsid w:val="003F077C"/>
    <w:rsid w:val="003F0850"/>
    <w:rsid w:val="003F09A8"/>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8A2"/>
    <w:rsid w:val="003F2938"/>
    <w:rsid w:val="003F2B3D"/>
    <w:rsid w:val="003F2D5B"/>
    <w:rsid w:val="003F2E34"/>
    <w:rsid w:val="003F324F"/>
    <w:rsid w:val="003F33BC"/>
    <w:rsid w:val="003F37BA"/>
    <w:rsid w:val="003F3D4E"/>
    <w:rsid w:val="003F3E38"/>
    <w:rsid w:val="003F4070"/>
    <w:rsid w:val="003F4191"/>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8D"/>
    <w:rsid w:val="003F7936"/>
    <w:rsid w:val="003F7D6A"/>
    <w:rsid w:val="00400514"/>
    <w:rsid w:val="00400E2B"/>
    <w:rsid w:val="00400FED"/>
    <w:rsid w:val="00401059"/>
    <w:rsid w:val="0040126E"/>
    <w:rsid w:val="004015F0"/>
    <w:rsid w:val="00401A5C"/>
    <w:rsid w:val="00401CCE"/>
    <w:rsid w:val="00401E13"/>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A28"/>
    <w:rsid w:val="00403B7E"/>
    <w:rsid w:val="004040E7"/>
    <w:rsid w:val="00404262"/>
    <w:rsid w:val="0040469E"/>
    <w:rsid w:val="0040470C"/>
    <w:rsid w:val="004047C4"/>
    <w:rsid w:val="004047E4"/>
    <w:rsid w:val="0040484F"/>
    <w:rsid w:val="004048B8"/>
    <w:rsid w:val="00404B98"/>
    <w:rsid w:val="00404E22"/>
    <w:rsid w:val="00404FA0"/>
    <w:rsid w:val="004054CF"/>
    <w:rsid w:val="0040570B"/>
    <w:rsid w:val="00405B32"/>
    <w:rsid w:val="00405D8D"/>
    <w:rsid w:val="00405EDB"/>
    <w:rsid w:val="00405FB1"/>
    <w:rsid w:val="00406023"/>
    <w:rsid w:val="00406460"/>
    <w:rsid w:val="00406488"/>
    <w:rsid w:val="00406567"/>
    <w:rsid w:val="0040683C"/>
    <w:rsid w:val="00406E8B"/>
    <w:rsid w:val="00406EF4"/>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461"/>
    <w:rsid w:val="00412546"/>
    <w:rsid w:val="00412A73"/>
    <w:rsid w:val="00412FFE"/>
    <w:rsid w:val="00413053"/>
    <w:rsid w:val="0041319C"/>
    <w:rsid w:val="004137B6"/>
    <w:rsid w:val="004137CA"/>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6D6F"/>
    <w:rsid w:val="00417412"/>
    <w:rsid w:val="004175BF"/>
    <w:rsid w:val="00417B8A"/>
    <w:rsid w:val="00420459"/>
    <w:rsid w:val="0042070B"/>
    <w:rsid w:val="00420BA3"/>
    <w:rsid w:val="00420C93"/>
    <w:rsid w:val="00420D00"/>
    <w:rsid w:val="00420DF1"/>
    <w:rsid w:val="0042147B"/>
    <w:rsid w:val="004215ED"/>
    <w:rsid w:val="00421781"/>
    <w:rsid w:val="00421DCF"/>
    <w:rsid w:val="00421EFB"/>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C0A"/>
    <w:rsid w:val="00425DD3"/>
    <w:rsid w:val="00425FEA"/>
    <w:rsid w:val="00426266"/>
    <w:rsid w:val="004263AE"/>
    <w:rsid w:val="00426664"/>
    <w:rsid w:val="004267D0"/>
    <w:rsid w:val="004269D6"/>
    <w:rsid w:val="00426C01"/>
    <w:rsid w:val="00426CA0"/>
    <w:rsid w:val="00426D7B"/>
    <w:rsid w:val="00426E27"/>
    <w:rsid w:val="00427727"/>
    <w:rsid w:val="00430221"/>
    <w:rsid w:val="0043038C"/>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0F7"/>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5E2D"/>
    <w:rsid w:val="004461D9"/>
    <w:rsid w:val="00446551"/>
    <w:rsid w:val="00446747"/>
    <w:rsid w:val="00446AC6"/>
    <w:rsid w:val="00447355"/>
    <w:rsid w:val="0044759B"/>
    <w:rsid w:val="00447661"/>
    <w:rsid w:val="00447D34"/>
    <w:rsid w:val="00447F54"/>
    <w:rsid w:val="004501DE"/>
    <w:rsid w:val="0045060B"/>
    <w:rsid w:val="00450A1C"/>
    <w:rsid w:val="00450B7E"/>
    <w:rsid w:val="00450D53"/>
    <w:rsid w:val="00450DA0"/>
    <w:rsid w:val="00450F73"/>
    <w:rsid w:val="00451080"/>
    <w:rsid w:val="0045136B"/>
    <w:rsid w:val="00451B73"/>
    <w:rsid w:val="00451C74"/>
    <w:rsid w:val="00451C7E"/>
    <w:rsid w:val="00452448"/>
    <w:rsid w:val="004524A5"/>
    <w:rsid w:val="00452800"/>
    <w:rsid w:val="00452A61"/>
    <w:rsid w:val="00452AE1"/>
    <w:rsid w:val="00452CAE"/>
    <w:rsid w:val="00453030"/>
    <w:rsid w:val="00453413"/>
    <w:rsid w:val="00453BB6"/>
    <w:rsid w:val="00453CAA"/>
    <w:rsid w:val="00453F17"/>
    <w:rsid w:val="0045402B"/>
    <w:rsid w:val="004544E2"/>
    <w:rsid w:val="00454B35"/>
    <w:rsid w:val="00454BE8"/>
    <w:rsid w:val="00454CF4"/>
    <w:rsid w:val="00454CFA"/>
    <w:rsid w:val="00455113"/>
    <w:rsid w:val="004552BB"/>
    <w:rsid w:val="004556BF"/>
    <w:rsid w:val="004556EB"/>
    <w:rsid w:val="00455803"/>
    <w:rsid w:val="00455BC2"/>
    <w:rsid w:val="004563EE"/>
    <w:rsid w:val="00456421"/>
    <w:rsid w:val="004564F7"/>
    <w:rsid w:val="00456A0D"/>
    <w:rsid w:val="00456DAB"/>
    <w:rsid w:val="00456FD3"/>
    <w:rsid w:val="004573E9"/>
    <w:rsid w:val="0045747A"/>
    <w:rsid w:val="004577F0"/>
    <w:rsid w:val="004578BB"/>
    <w:rsid w:val="00457D34"/>
    <w:rsid w:val="004606F6"/>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3A2"/>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381"/>
    <w:rsid w:val="00472595"/>
    <w:rsid w:val="0047286B"/>
    <w:rsid w:val="00472BC0"/>
    <w:rsid w:val="00472E27"/>
    <w:rsid w:val="00472E78"/>
    <w:rsid w:val="004730C7"/>
    <w:rsid w:val="004732F0"/>
    <w:rsid w:val="0047370A"/>
    <w:rsid w:val="00474220"/>
    <w:rsid w:val="0047456D"/>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226"/>
    <w:rsid w:val="0048231F"/>
    <w:rsid w:val="004828E0"/>
    <w:rsid w:val="004829CB"/>
    <w:rsid w:val="00482BBE"/>
    <w:rsid w:val="00482E09"/>
    <w:rsid w:val="004832A5"/>
    <w:rsid w:val="00483590"/>
    <w:rsid w:val="00483A12"/>
    <w:rsid w:val="00483A1A"/>
    <w:rsid w:val="00483EDF"/>
    <w:rsid w:val="00483FB0"/>
    <w:rsid w:val="004845A5"/>
    <w:rsid w:val="004845AB"/>
    <w:rsid w:val="004846B4"/>
    <w:rsid w:val="00484803"/>
    <w:rsid w:val="004848B0"/>
    <w:rsid w:val="004848B7"/>
    <w:rsid w:val="004848C0"/>
    <w:rsid w:val="00484A77"/>
    <w:rsid w:val="00484DFF"/>
    <w:rsid w:val="00484EBE"/>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87CA4"/>
    <w:rsid w:val="004904D4"/>
    <w:rsid w:val="004905F8"/>
    <w:rsid w:val="00490999"/>
    <w:rsid w:val="004909CE"/>
    <w:rsid w:val="00490A59"/>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431"/>
    <w:rsid w:val="004955AA"/>
    <w:rsid w:val="004955BC"/>
    <w:rsid w:val="0049564A"/>
    <w:rsid w:val="00495752"/>
    <w:rsid w:val="00495D63"/>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A00DE"/>
    <w:rsid w:val="004A0191"/>
    <w:rsid w:val="004A01C1"/>
    <w:rsid w:val="004A04E5"/>
    <w:rsid w:val="004A0A3F"/>
    <w:rsid w:val="004A0F39"/>
    <w:rsid w:val="004A0F3D"/>
    <w:rsid w:val="004A131E"/>
    <w:rsid w:val="004A1AA3"/>
    <w:rsid w:val="004A1B5C"/>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8C7"/>
    <w:rsid w:val="004A69BE"/>
    <w:rsid w:val="004A6A1F"/>
    <w:rsid w:val="004A6B6F"/>
    <w:rsid w:val="004A7092"/>
    <w:rsid w:val="004A799D"/>
    <w:rsid w:val="004B064C"/>
    <w:rsid w:val="004B0C4B"/>
    <w:rsid w:val="004B0EFB"/>
    <w:rsid w:val="004B132E"/>
    <w:rsid w:val="004B1685"/>
    <w:rsid w:val="004B17C5"/>
    <w:rsid w:val="004B1A67"/>
    <w:rsid w:val="004B200C"/>
    <w:rsid w:val="004B231E"/>
    <w:rsid w:val="004B2514"/>
    <w:rsid w:val="004B267B"/>
    <w:rsid w:val="004B3175"/>
    <w:rsid w:val="004B3396"/>
    <w:rsid w:val="004B3546"/>
    <w:rsid w:val="004B3819"/>
    <w:rsid w:val="004B3871"/>
    <w:rsid w:val="004B3E69"/>
    <w:rsid w:val="004B3F40"/>
    <w:rsid w:val="004B49E6"/>
    <w:rsid w:val="004B4B39"/>
    <w:rsid w:val="004B4BBF"/>
    <w:rsid w:val="004B4BEB"/>
    <w:rsid w:val="004B4D69"/>
    <w:rsid w:val="004B4F45"/>
    <w:rsid w:val="004B5061"/>
    <w:rsid w:val="004B55F9"/>
    <w:rsid w:val="004B64F4"/>
    <w:rsid w:val="004B69A5"/>
    <w:rsid w:val="004B6BE3"/>
    <w:rsid w:val="004B6E03"/>
    <w:rsid w:val="004B6F9D"/>
    <w:rsid w:val="004B718B"/>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A"/>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A9D"/>
    <w:rsid w:val="004D2B31"/>
    <w:rsid w:val="004D2BDE"/>
    <w:rsid w:val="004D2D52"/>
    <w:rsid w:val="004D2DB7"/>
    <w:rsid w:val="004D3506"/>
    <w:rsid w:val="004D3B6F"/>
    <w:rsid w:val="004D3E0D"/>
    <w:rsid w:val="004D46E2"/>
    <w:rsid w:val="004D46E8"/>
    <w:rsid w:val="004D48FE"/>
    <w:rsid w:val="004D54D9"/>
    <w:rsid w:val="004D5622"/>
    <w:rsid w:val="004D57E1"/>
    <w:rsid w:val="004D6103"/>
    <w:rsid w:val="004D6AF5"/>
    <w:rsid w:val="004D6C6F"/>
    <w:rsid w:val="004D6D10"/>
    <w:rsid w:val="004D6D48"/>
    <w:rsid w:val="004D6E99"/>
    <w:rsid w:val="004D6F4D"/>
    <w:rsid w:val="004D6F95"/>
    <w:rsid w:val="004D708D"/>
    <w:rsid w:val="004D723F"/>
    <w:rsid w:val="004D7283"/>
    <w:rsid w:val="004D72FE"/>
    <w:rsid w:val="004D74EC"/>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309A"/>
    <w:rsid w:val="004E3237"/>
    <w:rsid w:val="004E3258"/>
    <w:rsid w:val="004E3763"/>
    <w:rsid w:val="004E38A8"/>
    <w:rsid w:val="004E3A22"/>
    <w:rsid w:val="004E3F2A"/>
    <w:rsid w:val="004E4060"/>
    <w:rsid w:val="004E409A"/>
    <w:rsid w:val="004E4B9D"/>
    <w:rsid w:val="004E4F8E"/>
    <w:rsid w:val="004E5193"/>
    <w:rsid w:val="004E5363"/>
    <w:rsid w:val="004E548D"/>
    <w:rsid w:val="004E54AC"/>
    <w:rsid w:val="004E59B2"/>
    <w:rsid w:val="004E5FDD"/>
    <w:rsid w:val="004E6082"/>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4E08"/>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640"/>
    <w:rsid w:val="00500892"/>
    <w:rsid w:val="00500DB1"/>
    <w:rsid w:val="00500E2E"/>
    <w:rsid w:val="005014FD"/>
    <w:rsid w:val="00501706"/>
    <w:rsid w:val="00501981"/>
    <w:rsid w:val="00501A85"/>
    <w:rsid w:val="00501BB3"/>
    <w:rsid w:val="00501C30"/>
    <w:rsid w:val="00501C5D"/>
    <w:rsid w:val="0050213C"/>
    <w:rsid w:val="005021AB"/>
    <w:rsid w:val="005021DD"/>
    <w:rsid w:val="0050232F"/>
    <w:rsid w:val="005024D3"/>
    <w:rsid w:val="00502521"/>
    <w:rsid w:val="00502696"/>
    <w:rsid w:val="005026CA"/>
    <w:rsid w:val="005029E8"/>
    <w:rsid w:val="00502B72"/>
    <w:rsid w:val="00502FBD"/>
    <w:rsid w:val="00503518"/>
    <w:rsid w:val="005036C6"/>
    <w:rsid w:val="00503725"/>
    <w:rsid w:val="00503D44"/>
    <w:rsid w:val="0050415F"/>
    <w:rsid w:val="00504218"/>
    <w:rsid w:val="0050432A"/>
    <w:rsid w:val="00504773"/>
    <w:rsid w:val="00504BC1"/>
    <w:rsid w:val="00504DC4"/>
    <w:rsid w:val="00505134"/>
    <w:rsid w:val="0050555B"/>
    <w:rsid w:val="00505C04"/>
    <w:rsid w:val="0050615F"/>
    <w:rsid w:val="00506EFC"/>
    <w:rsid w:val="00506FC9"/>
    <w:rsid w:val="00506FD8"/>
    <w:rsid w:val="0050710B"/>
    <w:rsid w:val="0050713E"/>
    <w:rsid w:val="005071DE"/>
    <w:rsid w:val="0050741B"/>
    <w:rsid w:val="00507451"/>
    <w:rsid w:val="0050765C"/>
    <w:rsid w:val="005076BD"/>
    <w:rsid w:val="00507738"/>
    <w:rsid w:val="00507E6B"/>
    <w:rsid w:val="00507EA7"/>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294"/>
    <w:rsid w:val="00513413"/>
    <w:rsid w:val="005134CB"/>
    <w:rsid w:val="00513C18"/>
    <w:rsid w:val="00513C26"/>
    <w:rsid w:val="005140A7"/>
    <w:rsid w:val="005142CD"/>
    <w:rsid w:val="005143B5"/>
    <w:rsid w:val="005143C9"/>
    <w:rsid w:val="00514420"/>
    <w:rsid w:val="00514878"/>
    <w:rsid w:val="00514E7D"/>
    <w:rsid w:val="00514EA8"/>
    <w:rsid w:val="0051507F"/>
    <w:rsid w:val="005150CB"/>
    <w:rsid w:val="005150D6"/>
    <w:rsid w:val="005151A3"/>
    <w:rsid w:val="0051545D"/>
    <w:rsid w:val="005157A9"/>
    <w:rsid w:val="00515E06"/>
    <w:rsid w:val="00515E09"/>
    <w:rsid w:val="00515E40"/>
    <w:rsid w:val="00516079"/>
    <w:rsid w:val="00516774"/>
    <w:rsid w:val="005168A6"/>
    <w:rsid w:val="005173A7"/>
    <w:rsid w:val="00517486"/>
    <w:rsid w:val="005177E1"/>
    <w:rsid w:val="00517978"/>
    <w:rsid w:val="00517F53"/>
    <w:rsid w:val="0052012E"/>
    <w:rsid w:val="00520C0A"/>
    <w:rsid w:val="00521027"/>
    <w:rsid w:val="005218B6"/>
    <w:rsid w:val="00521B14"/>
    <w:rsid w:val="00521B45"/>
    <w:rsid w:val="005223FA"/>
    <w:rsid w:val="0052242E"/>
    <w:rsid w:val="00522589"/>
    <w:rsid w:val="005226DE"/>
    <w:rsid w:val="00522A49"/>
    <w:rsid w:val="00522BB5"/>
    <w:rsid w:val="00522EF9"/>
    <w:rsid w:val="005231C0"/>
    <w:rsid w:val="00523211"/>
    <w:rsid w:val="00523450"/>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EEA"/>
    <w:rsid w:val="00527097"/>
    <w:rsid w:val="00527200"/>
    <w:rsid w:val="00527353"/>
    <w:rsid w:val="005274FD"/>
    <w:rsid w:val="00527C23"/>
    <w:rsid w:val="00527CCA"/>
    <w:rsid w:val="00530157"/>
    <w:rsid w:val="005305FE"/>
    <w:rsid w:val="005308A0"/>
    <w:rsid w:val="00531197"/>
    <w:rsid w:val="005312AE"/>
    <w:rsid w:val="005312FB"/>
    <w:rsid w:val="0053154A"/>
    <w:rsid w:val="005318A4"/>
    <w:rsid w:val="00531A45"/>
    <w:rsid w:val="00531BCC"/>
    <w:rsid w:val="00531EBE"/>
    <w:rsid w:val="00531F97"/>
    <w:rsid w:val="005325B7"/>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AB6"/>
    <w:rsid w:val="00540CF1"/>
    <w:rsid w:val="00540FE7"/>
    <w:rsid w:val="0054102D"/>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6F02"/>
    <w:rsid w:val="0054726B"/>
    <w:rsid w:val="0054736F"/>
    <w:rsid w:val="005476FF"/>
    <w:rsid w:val="00547989"/>
    <w:rsid w:val="00547B2E"/>
    <w:rsid w:val="00547B63"/>
    <w:rsid w:val="00547D46"/>
    <w:rsid w:val="00550073"/>
    <w:rsid w:val="0055009D"/>
    <w:rsid w:val="00550215"/>
    <w:rsid w:val="0055094B"/>
    <w:rsid w:val="00551125"/>
    <w:rsid w:val="00551320"/>
    <w:rsid w:val="00551442"/>
    <w:rsid w:val="005518A4"/>
    <w:rsid w:val="00551F0B"/>
    <w:rsid w:val="0055213B"/>
    <w:rsid w:val="0055249E"/>
    <w:rsid w:val="0055261B"/>
    <w:rsid w:val="005526FF"/>
    <w:rsid w:val="00552768"/>
    <w:rsid w:val="00552866"/>
    <w:rsid w:val="00552935"/>
    <w:rsid w:val="005529D6"/>
    <w:rsid w:val="005529E5"/>
    <w:rsid w:val="005529F0"/>
    <w:rsid w:val="00552A08"/>
    <w:rsid w:val="00552C1D"/>
    <w:rsid w:val="00553127"/>
    <w:rsid w:val="005532E9"/>
    <w:rsid w:val="005537D5"/>
    <w:rsid w:val="0055390A"/>
    <w:rsid w:val="00553A37"/>
    <w:rsid w:val="00553B2B"/>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3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2F3"/>
    <w:rsid w:val="00572760"/>
    <w:rsid w:val="00572C86"/>
    <w:rsid w:val="00572D82"/>
    <w:rsid w:val="00572F6A"/>
    <w:rsid w:val="0057305B"/>
    <w:rsid w:val="00573247"/>
    <w:rsid w:val="005732F9"/>
    <w:rsid w:val="005737C1"/>
    <w:rsid w:val="005738B0"/>
    <w:rsid w:val="00573904"/>
    <w:rsid w:val="00573E9D"/>
    <w:rsid w:val="00573FDB"/>
    <w:rsid w:val="00574132"/>
    <w:rsid w:val="00574163"/>
    <w:rsid w:val="005743DE"/>
    <w:rsid w:val="00574ACF"/>
    <w:rsid w:val="00574B4C"/>
    <w:rsid w:val="00574C08"/>
    <w:rsid w:val="00574D08"/>
    <w:rsid w:val="00574F3F"/>
    <w:rsid w:val="005751B2"/>
    <w:rsid w:val="00575496"/>
    <w:rsid w:val="0057562C"/>
    <w:rsid w:val="005757C7"/>
    <w:rsid w:val="0057581D"/>
    <w:rsid w:val="005759F6"/>
    <w:rsid w:val="00575A52"/>
    <w:rsid w:val="00575B0C"/>
    <w:rsid w:val="00575D8D"/>
    <w:rsid w:val="00575E3E"/>
    <w:rsid w:val="00576531"/>
    <w:rsid w:val="00576589"/>
    <w:rsid w:val="005765F5"/>
    <w:rsid w:val="005768DD"/>
    <w:rsid w:val="00576AAA"/>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0BE"/>
    <w:rsid w:val="00582233"/>
    <w:rsid w:val="00582559"/>
    <w:rsid w:val="00582C3A"/>
    <w:rsid w:val="00582E1A"/>
    <w:rsid w:val="00583147"/>
    <w:rsid w:val="005833CF"/>
    <w:rsid w:val="00583564"/>
    <w:rsid w:val="00583AC0"/>
    <w:rsid w:val="00583D03"/>
    <w:rsid w:val="0058413B"/>
    <w:rsid w:val="00584177"/>
    <w:rsid w:val="00584416"/>
    <w:rsid w:val="00584ACE"/>
    <w:rsid w:val="00584B39"/>
    <w:rsid w:val="00584C41"/>
    <w:rsid w:val="00585028"/>
    <w:rsid w:val="00585029"/>
    <w:rsid w:val="005854D1"/>
    <w:rsid w:val="00585D23"/>
    <w:rsid w:val="00585F5B"/>
    <w:rsid w:val="00586149"/>
    <w:rsid w:val="0058620A"/>
    <w:rsid w:val="005862CE"/>
    <w:rsid w:val="0058713B"/>
    <w:rsid w:val="00587619"/>
    <w:rsid w:val="005878D3"/>
    <w:rsid w:val="00587996"/>
    <w:rsid w:val="00587B9C"/>
    <w:rsid w:val="00587CC3"/>
    <w:rsid w:val="00587DAB"/>
    <w:rsid w:val="00587FC0"/>
    <w:rsid w:val="0059021E"/>
    <w:rsid w:val="0059062F"/>
    <w:rsid w:val="005906AD"/>
    <w:rsid w:val="00590B1E"/>
    <w:rsid w:val="00590B77"/>
    <w:rsid w:val="00590BCD"/>
    <w:rsid w:val="00590DA6"/>
    <w:rsid w:val="00590FC4"/>
    <w:rsid w:val="0059103B"/>
    <w:rsid w:val="00591824"/>
    <w:rsid w:val="005919ED"/>
    <w:rsid w:val="00591AD2"/>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BBF"/>
    <w:rsid w:val="00596E0C"/>
    <w:rsid w:val="00596E19"/>
    <w:rsid w:val="00597248"/>
    <w:rsid w:val="0059725F"/>
    <w:rsid w:val="00597644"/>
    <w:rsid w:val="0059789B"/>
    <w:rsid w:val="00597938"/>
    <w:rsid w:val="005A034E"/>
    <w:rsid w:val="005A054D"/>
    <w:rsid w:val="005A0659"/>
    <w:rsid w:val="005A0766"/>
    <w:rsid w:val="005A0A46"/>
    <w:rsid w:val="005A0B32"/>
    <w:rsid w:val="005A0BAF"/>
    <w:rsid w:val="005A0DC3"/>
    <w:rsid w:val="005A10B9"/>
    <w:rsid w:val="005A11EA"/>
    <w:rsid w:val="005A1764"/>
    <w:rsid w:val="005A17B7"/>
    <w:rsid w:val="005A1F25"/>
    <w:rsid w:val="005A1FEB"/>
    <w:rsid w:val="005A24DA"/>
    <w:rsid w:val="005A256C"/>
    <w:rsid w:val="005A2627"/>
    <w:rsid w:val="005A269F"/>
    <w:rsid w:val="005A28E6"/>
    <w:rsid w:val="005A2E37"/>
    <w:rsid w:val="005A305E"/>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1EA"/>
    <w:rsid w:val="005A5348"/>
    <w:rsid w:val="005A5555"/>
    <w:rsid w:val="005A5768"/>
    <w:rsid w:val="005A587D"/>
    <w:rsid w:val="005A5AD4"/>
    <w:rsid w:val="005A5B4A"/>
    <w:rsid w:val="005A5D6B"/>
    <w:rsid w:val="005A5E6A"/>
    <w:rsid w:val="005A651D"/>
    <w:rsid w:val="005A69EA"/>
    <w:rsid w:val="005A6B9D"/>
    <w:rsid w:val="005A6CD9"/>
    <w:rsid w:val="005A6E00"/>
    <w:rsid w:val="005A7110"/>
    <w:rsid w:val="005A756A"/>
    <w:rsid w:val="005A77C8"/>
    <w:rsid w:val="005A7938"/>
    <w:rsid w:val="005A7C02"/>
    <w:rsid w:val="005B0228"/>
    <w:rsid w:val="005B0296"/>
    <w:rsid w:val="005B0542"/>
    <w:rsid w:val="005B05B1"/>
    <w:rsid w:val="005B0AF2"/>
    <w:rsid w:val="005B151E"/>
    <w:rsid w:val="005B177A"/>
    <w:rsid w:val="005B17FA"/>
    <w:rsid w:val="005B1903"/>
    <w:rsid w:val="005B1E47"/>
    <w:rsid w:val="005B2225"/>
    <w:rsid w:val="005B23D8"/>
    <w:rsid w:val="005B269F"/>
    <w:rsid w:val="005B2799"/>
    <w:rsid w:val="005B2B77"/>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AC9"/>
    <w:rsid w:val="005B6DCF"/>
    <w:rsid w:val="005B6FF6"/>
    <w:rsid w:val="005B703A"/>
    <w:rsid w:val="005B76D9"/>
    <w:rsid w:val="005B7783"/>
    <w:rsid w:val="005B7841"/>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199"/>
    <w:rsid w:val="005C43BE"/>
    <w:rsid w:val="005C44F3"/>
    <w:rsid w:val="005C49E7"/>
    <w:rsid w:val="005C4A6E"/>
    <w:rsid w:val="005C4EB2"/>
    <w:rsid w:val="005C5604"/>
    <w:rsid w:val="005C5609"/>
    <w:rsid w:val="005C5B87"/>
    <w:rsid w:val="005C5CF1"/>
    <w:rsid w:val="005C5F0D"/>
    <w:rsid w:val="005C5F59"/>
    <w:rsid w:val="005C668D"/>
    <w:rsid w:val="005C6EB8"/>
    <w:rsid w:val="005C6F51"/>
    <w:rsid w:val="005C712D"/>
    <w:rsid w:val="005C77DD"/>
    <w:rsid w:val="005C79AD"/>
    <w:rsid w:val="005C7C75"/>
    <w:rsid w:val="005C7FCC"/>
    <w:rsid w:val="005D0370"/>
    <w:rsid w:val="005D0372"/>
    <w:rsid w:val="005D0E4F"/>
    <w:rsid w:val="005D0F12"/>
    <w:rsid w:val="005D0FFE"/>
    <w:rsid w:val="005D142D"/>
    <w:rsid w:val="005D15B4"/>
    <w:rsid w:val="005D1AEB"/>
    <w:rsid w:val="005D1B95"/>
    <w:rsid w:val="005D1E32"/>
    <w:rsid w:val="005D200E"/>
    <w:rsid w:val="005D206B"/>
    <w:rsid w:val="005D22B7"/>
    <w:rsid w:val="005D2610"/>
    <w:rsid w:val="005D2878"/>
    <w:rsid w:val="005D2A45"/>
    <w:rsid w:val="005D2A84"/>
    <w:rsid w:val="005D2A85"/>
    <w:rsid w:val="005D2BDE"/>
    <w:rsid w:val="005D32E8"/>
    <w:rsid w:val="005D35BA"/>
    <w:rsid w:val="005D36BA"/>
    <w:rsid w:val="005D3D76"/>
    <w:rsid w:val="005D4343"/>
    <w:rsid w:val="005D4578"/>
    <w:rsid w:val="005D4645"/>
    <w:rsid w:val="005D47F8"/>
    <w:rsid w:val="005D48AD"/>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B18"/>
    <w:rsid w:val="005D6C52"/>
    <w:rsid w:val="005D6E54"/>
    <w:rsid w:val="005D7023"/>
    <w:rsid w:val="005D718A"/>
    <w:rsid w:val="005D7E0D"/>
    <w:rsid w:val="005E0104"/>
    <w:rsid w:val="005E02EB"/>
    <w:rsid w:val="005E03FB"/>
    <w:rsid w:val="005E070B"/>
    <w:rsid w:val="005E0B3D"/>
    <w:rsid w:val="005E0FE2"/>
    <w:rsid w:val="005E11C4"/>
    <w:rsid w:val="005E145E"/>
    <w:rsid w:val="005E181B"/>
    <w:rsid w:val="005E1928"/>
    <w:rsid w:val="005E19E2"/>
    <w:rsid w:val="005E1ADD"/>
    <w:rsid w:val="005E1E5D"/>
    <w:rsid w:val="005E2311"/>
    <w:rsid w:val="005E234A"/>
    <w:rsid w:val="005E254B"/>
    <w:rsid w:val="005E29C3"/>
    <w:rsid w:val="005E2A27"/>
    <w:rsid w:val="005E2AE9"/>
    <w:rsid w:val="005E2D01"/>
    <w:rsid w:val="005E2EFF"/>
    <w:rsid w:val="005E30EA"/>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75D"/>
    <w:rsid w:val="005F0226"/>
    <w:rsid w:val="005F069B"/>
    <w:rsid w:val="005F0A43"/>
    <w:rsid w:val="005F0A56"/>
    <w:rsid w:val="005F0AC0"/>
    <w:rsid w:val="005F1496"/>
    <w:rsid w:val="005F14EC"/>
    <w:rsid w:val="005F1624"/>
    <w:rsid w:val="005F19BB"/>
    <w:rsid w:val="005F1C60"/>
    <w:rsid w:val="005F1D60"/>
    <w:rsid w:val="005F1DEC"/>
    <w:rsid w:val="005F27BF"/>
    <w:rsid w:val="005F297E"/>
    <w:rsid w:val="005F3275"/>
    <w:rsid w:val="005F3BC8"/>
    <w:rsid w:val="005F3FD3"/>
    <w:rsid w:val="005F4171"/>
    <w:rsid w:val="005F423F"/>
    <w:rsid w:val="005F43A3"/>
    <w:rsid w:val="005F46D6"/>
    <w:rsid w:val="005F48B8"/>
    <w:rsid w:val="005F4A8D"/>
    <w:rsid w:val="005F4D82"/>
    <w:rsid w:val="005F4DD6"/>
    <w:rsid w:val="005F50D8"/>
    <w:rsid w:val="005F51C2"/>
    <w:rsid w:val="005F53A1"/>
    <w:rsid w:val="005F54E0"/>
    <w:rsid w:val="005F55C3"/>
    <w:rsid w:val="005F562D"/>
    <w:rsid w:val="005F5801"/>
    <w:rsid w:val="005F5CD0"/>
    <w:rsid w:val="005F5F13"/>
    <w:rsid w:val="005F6152"/>
    <w:rsid w:val="005F6450"/>
    <w:rsid w:val="005F653B"/>
    <w:rsid w:val="005F677D"/>
    <w:rsid w:val="005F68F4"/>
    <w:rsid w:val="005F6926"/>
    <w:rsid w:val="005F69DD"/>
    <w:rsid w:val="005F6B77"/>
    <w:rsid w:val="005F6B98"/>
    <w:rsid w:val="005F6E31"/>
    <w:rsid w:val="005F6E72"/>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3D4"/>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49A"/>
    <w:rsid w:val="00605705"/>
    <w:rsid w:val="0060585A"/>
    <w:rsid w:val="00605886"/>
    <w:rsid w:val="00606024"/>
    <w:rsid w:val="00606248"/>
    <w:rsid w:val="006066C6"/>
    <w:rsid w:val="00606970"/>
    <w:rsid w:val="00606A20"/>
    <w:rsid w:val="00606B75"/>
    <w:rsid w:val="00606CD6"/>
    <w:rsid w:val="00606CDC"/>
    <w:rsid w:val="006070A4"/>
    <w:rsid w:val="006070B7"/>
    <w:rsid w:val="00607116"/>
    <w:rsid w:val="006072C6"/>
    <w:rsid w:val="00607369"/>
    <w:rsid w:val="0060785D"/>
    <w:rsid w:val="00607862"/>
    <w:rsid w:val="00607A2E"/>
    <w:rsid w:val="00607CE5"/>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8AF"/>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9DD"/>
    <w:rsid w:val="00624DF4"/>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8BD"/>
    <w:rsid w:val="0063099F"/>
    <w:rsid w:val="00630A59"/>
    <w:rsid w:val="00630DCE"/>
    <w:rsid w:val="00630F33"/>
    <w:rsid w:val="00630FE4"/>
    <w:rsid w:val="0063120A"/>
    <w:rsid w:val="0063150B"/>
    <w:rsid w:val="00631585"/>
    <w:rsid w:val="00631872"/>
    <w:rsid w:val="00631DCD"/>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2B"/>
    <w:rsid w:val="0063571B"/>
    <w:rsid w:val="0063580D"/>
    <w:rsid w:val="00635952"/>
    <w:rsid w:val="00635B12"/>
    <w:rsid w:val="00635CAE"/>
    <w:rsid w:val="00635D22"/>
    <w:rsid w:val="00635E23"/>
    <w:rsid w:val="0063606C"/>
    <w:rsid w:val="006365A8"/>
    <w:rsid w:val="006365B8"/>
    <w:rsid w:val="00636E15"/>
    <w:rsid w:val="00636E62"/>
    <w:rsid w:val="0063701E"/>
    <w:rsid w:val="006371FF"/>
    <w:rsid w:val="0063720F"/>
    <w:rsid w:val="00637240"/>
    <w:rsid w:val="00637494"/>
    <w:rsid w:val="006377CE"/>
    <w:rsid w:val="0063791D"/>
    <w:rsid w:val="0063795F"/>
    <w:rsid w:val="006379EA"/>
    <w:rsid w:val="00637E58"/>
    <w:rsid w:val="00637F99"/>
    <w:rsid w:val="00640207"/>
    <w:rsid w:val="006406B0"/>
    <w:rsid w:val="00640776"/>
    <w:rsid w:val="0064080C"/>
    <w:rsid w:val="006408A4"/>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06C"/>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134"/>
    <w:rsid w:val="00647AEB"/>
    <w:rsid w:val="00647FA5"/>
    <w:rsid w:val="00650050"/>
    <w:rsid w:val="00650139"/>
    <w:rsid w:val="0065013C"/>
    <w:rsid w:val="00650962"/>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697"/>
    <w:rsid w:val="00653F0D"/>
    <w:rsid w:val="00654068"/>
    <w:rsid w:val="00654222"/>
    <w:rsid w:val="00654B38"/>
    <w:rsid w:val="00654B83"/>
    <w:rsid w:val="00655061"/>
    <w:rsid w:val="006550BF"/>
    <w:rsid w:val="0065510C"/>
    <w:rsid w:val="00655448"/>
    <w:rsid w:val="00655ABD"/>
    <w:rsid w:val="00655B63"/>
    <w:rsid w:val="00655C09"/>
    <w:rsid w:val="00655C68"/>
    <w:rsid w:val="00655C70"/>
    <w:rsid w:val="00655F39"/>
    <w:rsid w:val="00656284"/>
    <w:rsid w:val="006563EE"/>
    <w:rsid w:val="00656615"/>
    <w:rsid w:val="00656DB4"/>
    <w:rsid w:val="00656E34"/>
    <w:rsid w:val="00656E5F"/>
    <w:rsid w:val="006571F6"/>
    <w:rsid w:val="006572DF"/>
    <w:rsid w:val="00657434"/>
    <w:rsid w:val="00657544"/>
    <w:rsid w:val="00657937"/>
    <w:rsid w:val="00657ACA"/>
    <w:rsid w:val="00657B95"/>
    <w:rsid w:val="0066082C"/>
    <w:rsid w:val="006608A2"/>
    <w:rsid w:val="006608E8"/>
    <w:rsid w:val="0066133A"/>
    <w:rsid w:val="0066145D"/>
    <w:rsid w:val="006615F7"/>
    <w:rsid w:val="00661674"/>
    <w:rsid w:val="006618CC"/>
    <w:rsid w:val="00661A8E"/>
    <w:rsid w:val="00661EEA"/>
    <w:rsid w:val="00661F33"/>
    <w:rsid w:val="00662111"/>
    <w:rsid w:val="00662118"/>
    <w:rsid w:val="00662201"/>
    <w:rsid w:val="00662337"/>
    <w:rsid w:val="006626F6"/>
    <w:rsid w:val="0066292C"/>
    <w:rsid w:val="00662E38"/>
    <w:rsid w:val="00663197"/>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1D7"/>
    <w:rsid w:val="0066630A"/>
    <w:rsid w:val="0066676D"/>
    <w:rsid w:val="00666DE2"/>
    <w:rsid w:val="00666F2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A01"/>
    <w:rsid w:val="00672FEA"/>
    <w:rsid w:val="006731F5"/>
    <w:rsid w:val="006732B1"/>
    <w:rsid w:val="006733AE"/>
    <w:rsid w:val="006733D4"/>
    <w:rsid w:val="00673454"/>
    <w:rsid w:val="00673578"/>
    <w:rsid w:val="00673641"/>
    <w:rsid w:val="0067375D"/>
    <w:rsid w:val="00673E10"/>
    <w:rsid w:val="0067400C"/>
    <w:rsid w:val="006742CE"/>
    <w:rsid w:val="0067446F"/>
    <w:rsid w:val="006745B4"/>
    <w:rsid w:val="006745E1"/>
    <w:rsid w:val="006746A4"/>
    <w:rsid w:val="0067498C"/>
    <w:rsid w:val="00674A80"/>
    <w:rsid w:val="00674C3C"/>
    <w:rsid w:val="00674CD8"/>
    <w:rsid w:val="00674E36"/>
    <w:rsid w:val="00674F21"/>
    <w:rsid w:val="00674FE3"/>
    <w:rsid w:val="0067542D"/>
    <w:rsid w:val="00675482"/>
    <w:rsid w:val="00675558"/>
    <w:rsid w:val="00675611"/>
    <w:rsid w:val="0067564A"/>
    <w:rsid w:val="00675854"/>
    <w:rsid w:val="00675A60"/>
    <w:rsid w:val="00675B1D"/>
    <w:rsid w:val="00675B9A"/>
    <w:rsid w:val="00676521"/>
    <w:rsid w:val="00676544"/>
    <w:rsid w:val="0067666B"/>
    <w:rsid w:val="0067697E"/>
    <w:rsid w:val="006771A8"/>
    <w:rsid w:val="006771C6"/>
    <w:rsid w:val="006772B2"/>
    <w:rsid w:val="00677443"/>
    <w:rsid w:val="0067769A"/>
    <w:rsid w:val="00677867"/>
    <w:rsid w:val="00677C81"/>
    <w:rsid w:val="00677C86"/>
    <w:rsid w:val="00677C9F"/>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554"/>
    <w:rsid w:val="006906BE"/>
    <w:rsid w:val="00690A49"/>
    <w:rsid w:val="00690B21"/>
    <w:rsid w:val="00690BB6"/>
    <w:rsid w:val="00690C07"/>
    <w:rsid w:val="00690DFC"/>
    <w:rsid w:val="00690FFC"/>
    <w:rsid w:val="00691223"/>
    <w:rsid w:val="00691B30"/>
    <w:rsid w:val="00691C86"/>
    <w:rsid w:val="00691F2F"/>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4C5"/>
    <w:rsid w:val="0069650D"/>
    <w:rsid w:val="00696D8C"/>
    <w:rsid w:val="00696DAA"/>
    <w:rsid w:val="00697082"/>
    <w:rsid w:val="00697575"/>
    <w:rsid w:val="00697733"/>
    <w:rsid w:val="00697737"/>
    <w:rsid w:val="00697BB6"/>
    <w:rsid w:val="006A0132"/>
    <w:rsid w:val="006A01C4"/>
    <w:rsid w:val="006A0285"/>
    <w:rsid w:val="006A090E"/>
    <w:rsid w:val="006A0E14"/>
    <w:rsid w:val="006A1314"/>
    <w:rsid w:val="006A1506"/>
    <w:rsid w:val="006A1D91"/>
    <w:rsid w:val="006A1FAD"/>
    <w:rsid w:val="006A21B4"/>
    <w:rsid w:val="006A2455"/>
    <w:rsid w:val="006A254E"/>
    <w:rsid w:val="006A25D6"/>
    <w:rsid w:val="006A2A04"/>
    <w:rsid w:val="006A2AF3"/>
    <w:rsid w:val="006A2C27"/>
    <w:rsid w:val="006A2C30"/>
    <w:rsid w:val="006A2F5D"/>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A7F3B"/>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DE"/>
    <w:rsid w:val="006B64FB"/>
    <w:rsid w:val="006B6635"/>
    <w:rsid w:val="006B67C8"/>
    <w:rsid w:val="006B68C8"/>
    <w:rsid w:val="006B68DE"/>
    <w:rsid w:val="006B700D"/>
    <w:rsid w:val="006B7195"/>
    <w:rsid w:val="006B72F3"/>
    <w:rsid w:val="006B77BB"/>
    <w:rsid w:val="006B77D2"/>
    <w:rsid w:val="006B7D22"/>
    <w:rsid w:val="006B7D2C"/>
    <w:rsid w:val="006B7D55"/>
    <w:rsid w:val="006B7EF1"/>
    <w:rsid w:val="006B7F2A"/>
    <w:rsid w:val="006C065B"/>
    <w:rsid w:val="006C09F4"/>
    <w:rsid w:val="006C1019"/>
    <w:rsid w:val="006C1B0A"/>
    <w:rsid w:val="006C1BCA"/>
    <w:rsid w:val="006C1F3C"/>
    <w:rsid w:val="006C1FC7"/>
    <w:rsid w:val="006C29A6"/>
    <w:rsid w:val="006C2BB5"/>
    <w:rsid w:val="006C2BEE"/>
    <w:rsid w:val="006C2E3D"/>
    <w:rsid w:val="006C31AC"/>
    <w:rsid w:val="006C323E"/>
    <w:rsid w:val="006C34FB"/>
    <w:rsid w:val="006C361F"/>
    <w:rsid w:val="006C39A8"/>
    <w:rsid w:val="006C39C9"/>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4DE"/>
    <w:rsid w:val="006C661D"/>
    <w:rsid w:val="006C66E0"/>
    <w:rsid w:val="006C6A7A"/>
    <w:rsid w:val="006C6C58"/>
    <w:rsid w:val="006C6E3A"/>
    <w:rsid w:val="006C6FD7"/>
    <w:rsid w:val="006C71FF"/>
    <w:rsid w:val="006C7279"/>
    <w:rsid w:val="006C736C"/>
    <w:rsid w:val="006C750E"/>
    <w:rsid w:val="006C7B4B"/>
    <w:rsid w:val="006C7D92"/>
    <w:rsid w:val="006D0032"/>
    <w:rsid w:val="006D00CC"/>
    <w:rsid w:val="006D00D3"/>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886"/>
    <w:rsid w:val="006D68AE"/>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6D3C"/>
    <w:rsid w:val="006F6F89"/>
    <w:rsid w:val="006F707E"/>
    <w:rsid w:val="006F73BF"/>
    <w:rsid w:val="006F7B52"/>
    <w:rsid w:val="007001DC"/>
    <w:rsid w:val="007001FE"/>
    <w:rsid w:val="007003A2"/>
    <w:rsid w:val="0070064E"/>
    <w:rsid w:val="00700FBF"/>
    <w:rsid w:val="00701482"/>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291"/>
    <w:rsid w:val="00704453"/>
    <w:rsid w:val="00704536"/>
    <w:rsid w:val="0070490C"/>
    <w:rsid w:val="00704B74"/>
    <w:rsid w:val="0070504E"/>
    <w:rsid w:val="0070525A"/>
    <w:rsid w:val="0070578C"/>
    <w:rsid w:val="00705C38"/>
    <w:rsid w:val="007060BE"/>
    <w:rsid w:val="00706138"/>
    <w:rsid w:val="0070626F"/>
    <w:rsid w:val="00706373"/>
    <w:rsid w:val="007063E3"/>
    <w:rsid w:val="00706465"/>
    <w:rsid w:val="007066D4"/>
    <w:rsid w:val="0070679D"/>
    <w:rsid w:val="0070695A"/>
    <w:rsid w:val="00706CC3"/>
    <w:rsid w:val="00706EBD"/>
    <w:rsid w:val="0070722B"/>
    <w:rsid w:val="0070782D"/>
    <w:rsid w:val="007104DF"/>
    <w:rsid w:val="007104E1"/>
    <w:rsid w:val="007104FA"/>
    <w:rsid w:val="007109C2"/>
    <w:rsid w:val="00710CB4"/>
    <w:rsid w:val="00710D2A"/>
    <w:rsid w:val="0071101C"/>
    <w:rsid w:val="0071118C"/>
    <w:rsid w:val="007111C8"/>
    <w:rsid w:val="00711340"/>
    <w:rsid w:val="00711E27"/>
    <w:rsid w:val="00711F5E"/>
    <w:rsid w:val="00712171"/>
    <w:rsid w:val="0071221A"/>
    <w:rsid w:val="00712397"/>
    <w:rsid w:val="007126A9"/>
    <w:rsid w:val="00712843"/>
    <w:rsid w:val="00712A40"/>
    <w:rsid w:val="00712AB2"/>
    <w:rsid w:val="00712C42"/>
    <w:rsid w:val="00712D48"/>
    <w:rsid w:val="00712F80"/>
    <w:rsid w:val="007130C0"/>
    <w:rsid w:val="0071320E"/>
    <w:rsid w:val="007133FE"/>
    <w:rsid w:val="0071359A"/>
    <w:rsid w:val="00713721"/>
    <w:rsid w:val="0071373D"/>
    <w:rsid w:val="00713806"/>
    <w:rsid w:val="00713DE4"/>
    <w:rsid w:val="00713EA5"/>
    <w:rsid w:val="007142F7"/>
    <w:rsid w:val="0071439A"/>
    <w:rsid w:val="00714C47"/>
    <w:rsid w:val="0071506A"/>
    <w:rsid w:val="0071507C"/>
    <w:rsid w:val="00715126"/>
    <w:rsid w:val="0071514E"/>
    <w:rsid w:val="0071558B"/>
    <w:rsid w:val="007155C4"/>
    <w:rsid w:val="00715CB8"/>
    <w:rsid w:val="00715FB5"/>
    <w:rsid w:val="00716462"/>
    <w:rsid w:val="00716C7E"/>
    <w:rsid w:val="00716E92"/>
    <w:rsid w:val="00716FB8"/>
    <w:rsid w:val="0071735E"/>
    <w:rsid w:val="007179D9"/>
    <w:rsid w:val="00717D51"/>
    <w:rsid w:val="00720267"/>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67C"/>
    <w:rsid w:val="00722F94"/>
    <w:rsid w:val="00722FFA"/>
    <w:rsid w:val="00723183"/>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A0B"/>
    <w:rsid w:val="00727D2A"/>
    <w:rsid w:val="00727E2D"/>
    <w:rsid w:val="007301D5"/>
    <w:rsid w:val="0073058F"/>
    <w:rsid w:val="00730660"/>
    <w:rsid w:val="0073072A"/>
    <w:rsid w:val="007309A3"/>
    <w:rsid w:val="00730C7B"/>
    <w:rsid w:val="007311FB"/>
    <w:rsid w:val="00731558"/>
    <w:rsid w:val="007316A5"/>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99F"/>
    <w:rsid w:val="00733C13"/>
    <w:rsid w:val="00733D89"/>
    <w:rsid w:val="007340C3"/>
    <w:rsid w:val="00734100"/>
    <w:rsid w:val="0073412A"/>
    <w:rsid w:val="00734360"/>
    <w:rsid w:val="00734EBE"/>
    <w:rsid w:val="007353D9"/>
    <w:rsid w:val="00735D5D"/>
    <w:rsid w:val="00735D93"/>
    <w:rsid w:val="0073639E"/>
    <w:rsid w:val="00736487"/>
    <w:rsid w:val="0073665E"/>
    <w:rsid w:val="00736DD8"/>
    <w:rsid w:val="00737423"/>
    <w:rsid w:val="00737628"/>
    <w:rsid w:val="00737679"/>
    <w:rsid w:val="00737711"/>
    <w:rsid w:val="007377C1"/>
    <w:rsid w:val="00737C8D"/>
    <w:rsid w:val="00737E26"/>
    <w:rsid w:val="00740113"/>
    <w:rsid w:val="0074021F"/>
    <w:rsid w:val="007403EF"/>
    <w:rsid w:val="0074048B"/>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0F5"/>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6FC4"/>
    <w:rsid w:val="0074704F"/>
    <w:rsid w:val="00747F48"/>
    <w:rsid w:val="00747F4C"/>
    <w:rsid w:val="00750092"/>
    <w:rsid w:val="007500B6"/>
    <w:rsid w:val="007504AD"/>
    <w:rsid w:val="007505C0"/>
    <w:rsid w:val="00751091"/>
    <w:rsid w:val="00751210"/>
    <w:rsid w:val="0075124A"/>
    <w:rsid w:val="007514B2"/>
    <w:rsid w:val="00751B83"/>
    <w:rsid w:val="00752893"/>
    <w:rsid w:val="00752AC8"/>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6D48"/>
    <w:rsid w:val="00757028"/>
    <w:rsid w:val="007574FC"/>
    <w:rsid w:val="0075757A"/>
    <w:rsid w:val="00757632"/>
    <w:rsid w:val="00757800"/>
    <w:rsid w:val="0075790C"/>
    <w:rsid w:val="00757C2F"/>
    <w:rsid w:val="0076015E"/>
    <w:rsid w:val="00760326"/>
    <w:rsid w:val="00760975"/>
    <w:rsid w:val="007609E4"/>
    <w:rsid w:val="00760BB4"/>
    <w:rsid w:val="00760C7A"/>
    <w:rsid w:val="00760E14"/>
    <w:rsid w:val="00760F12"/>
    <w:rsid w:val="00761063"/>
    <w:rsid w:val="0076146B"/>
    <w:rsid w:val="00761524"/>
    <w:rsid w:val="0076189E"/>
    <w:rsid w:val="00761FDA"/>
    <w:rsid w:val="007621FF"/>
    <w:rsid w:val="00762F84"/>
    <w:rsid w:val="007634E3"/>
    <w:rsid w:val="0076358C"/>
    <w:rsid w:val="007637D7"/>
    <w:rsid w:val="007639EB"/>
    <w:rsid w:val="00763A0E"/>
    <w:rsid w:val="00763A9E"/>
    <w:rsid w:val="00764194"/>
    <w:rsid w:val="007642D4"/>
    <w:rsid w:val="00764582"/>
    <w:rsid w:val="007647EE"/>
    <w:rsid w:val="00764802"/>
    <w:rsid w:val="007648D1"/>
    <w:rsid w:val="00764F68"/>
    <w:rsid w:val="00765185"/>
    <w:rsid w:val="007658E5"/>
    <w:rsid w:val="00765C0F"/>
    <w:rsid w:val="00765ED3"/>
    <w:rsid w:val="00765EE2"/>
    <w:rsid w:val="0076607C"/>
    <w:rsid w:val="0076681D"/>
    <w:rsid w:val="00766A65"/>
    <w:rsid w:val="00766A8C"/>
    <w:rsid w:val="00766ADB"/>
    <w:rsid w:val="00767076"/>
    <w:rsid w:val="007671F5"/>
    <w:rsid w:val="007674BB"/>
    <w:rsid w:val="007676B8"/>
    <w:rsid w:val="00767B80"/>
    <w:rsid w:val="00767C2A"/>
    <w:rsid w:val="00767EE4"/>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AE9"/>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688"/>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5D7D"/>
    <w:rsid w:val="00786285"/>
    <w:rsid w:val="007862D2"/>
    <w:rsid w:val="007866DD"/>
    <w:rsid w:val="00786861"/>
    <w:rsid w:val="00786958"/>
    <w:rsid w:val="00786998"/>
    <w:rsid w:val="00786BC2"/>
    <w:rsid w:val="00786DC9"/>
    <w:rsid w:val="00786E71"/>
    <w:rsid w:val="00787815"/>
    <w:rsid w:val="007878B8"/>
    <w:rsid w:val="00787C41"/>
    <w:rsid w:val="00787D84"/>
    <w:rsid w:val="00787DC5"/>
    <w:rsid w:val="00790B53"/>
    <w:rsid w:val="00790F6E"/>
    <w:rsid w:val="00791603"/>
    <w:rsid w:val="0079162F"/>
    <w:rsid w:val="007918F4"/>
    <w:rsid w:val="007919CE"/>
    <w:rsid w:val="00791BCD"/>
    <w:rsid w:val="00791BFD"/>
    <w:rsid w:val="00791F8A"/>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BE6"/>
    <w:rsid w:val="00794D5C"/>
    <w:rsid w:val="00794DAE"/>
    <w:rsid w:val="00794FFD"/>
    <w:rsid w:val="0079507F"/>
    <w:rsid w:val="007950E3"/>
    <w:rsid w:val="007951B1"/>
    <w:rsid w:val="0079540A"/>
    <w:rsid w:val="00795789"/>
    <w:rsid w:val="00795A13"/>
    <w:rsid w:val="00795DF2"/>
    <w:rsid w:val="00795EBF"/>
    <w:rsid w:val="007962BA"/>
    <w:rsid w:val="0079689D"/>
    <w:rsid w:val="00797409"/>
    <w:rsid w:val="00797BA7"/>
    <w:rsid w:val="007A002C"/>
    <w:rsid w:val="007A0423"/>
    <w:rsid w:val="007A05A0"/>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0A"/>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18C"/>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A7F17"/>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70A"/>
    <w:rsid w:val="007B2AF3"/>
    <w:rsid w:val="007B2CE2"/>
    <w:rsid w:val="007B2D3B"/>
    <w:rsid w:val="007B3196"/>
    <w:rsid w:val="007B3693"/>
    <w:rsid w:val="007B3A81"/>
    <w:rsid w:val="007B3F87"/>
    <w:rsid w:val="007B43AE"/>
    <w:rsid w:val="007B448B"/>
    <w:rsid w:val="007B4574"/>
    <w:rsid w:val="007B4D52"/>
    <w:rsid w:val="007B4FF6"/>
    <w:rsid w:val="007B51C0"/>
    <w:rsid w:val="007B52CD"/>
    <w:rsid w:val="007B53E0"/>
    <w:rsid w:val="007B5847"/>
    <w:rsid w:val="007B5975"/>
    <w:rsid w:val="007B5D4C"/>
    <w:rsid w:val="007B5FBA"/>
    <w:rsid w:val="007B6028"/>
    <w:rsid w:val="007B6256"/>
    <w:rsid w:val="007B6310"/>
    <w:rsid w:val="007B6855"/>
    <w:rsid w:val="007B6C25"/>
    <w:rsid w:val="007B7DC1"/>
    <w:rsid w:val="007B7EDB"/>
    <w:rsid w:val="007C0737"/>
    <w:rsid w:val="007C16AD"/>
    <w:rsid w:val="007C19AD"/>
    <w:rsid w:val="007C1B76"/>
    <w:rsid w:val="007C1E91"/>
    <w:rsid w:val="007C24C5"/>
    <w:rsid w:val="007C2978"/>
    <w:rsid w:val="007C3043"/>
    <w:rsid w:val="007C3598"/>
    <w:rsid w:val="007C39EB"/>
    <w:rsid w:val="007C3D1C"/>
    <w:rsid w:val="007C3DAF"/>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0F27"/>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937"/>
    <w:rsid w:val="007D3E56"/>
    <w:rsid w:val="007D413F"/>
    <w:rsid w:val="007D4178"/>
    <w:rsid w:val="007D41C6"/>
    <w:rsid w:val="007D4D33"/>
    <w:rsid w:val="007D4E8B"/>
    <w:rsid w:val="007D4FAD"/>
    <w:rsid w:val="007D5779"/>
    <w:rsid w:val="007D5A66"/>
    <w:rsid w:val="007D5B81"/>
    <w:rsid w:val="007D5D76"/>
    <w:rsid w:val="007D5E3C"/>
    <w:rsid w:val="007D6160"/>
    <w:rsid w:val="007D6413"/>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978"/>
    <w:rsid w:val="007E1A1B"/>
    <w:rsid w:val="007E1A88"/>
    <w:rsid w:val="007E1C1C"/>
    <w:rsid w:val="007E1D25"/>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7E6"/>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A8D"/>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6A"/>
    <w:rsid w:val="007F2ED9"/>
    <w:rsid w:val="007F3390"/>
    <w:rsid w:val="007F3B1D"/>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377"/>
    <w:rsid w:val="007F76B4"/>
    <w:rsid w:val="007F7C5C"/>
    <w:rsid w:val="0080000C"/>
    <w:rsid w:val="0080003C"/>
    <w:rsid w:val="008001B4"/>
    <w:rsid w:val="00800492"/>
    <w:rsid w:val="00800769"/>
    <w:rsid w:val="00800C0A"/>
    <w:rsid w:val="00800D03"/>
    <w:rsid w:val="00800EA9"/>
    <w:rsid w:val="00800ED2"/>
    <w:rsid w:val="008010FB"/>
    <w:rsid w:val="0080148D"/>
    <w:rsid w:val="008015AE"/>
    <w:rsid w:val="00801603"/>
    <w:rsid w:val="00801BF3"/>
    <w:rsid w:val="008022AE"/>
    <w:rsid w:val="008022E4"/>
    <w:rsid w:val="008024F9"/>
    <w:rsid w:val="00802AF6"/>
    <w:rsid w:val="00802E74"/>
    <w:rsid w:val="00803166"/>
    <w:rsid w:val="0080334D"/>
    <w:rsid w:val="008034B2"/>
    <w:rsid w:val="008036C6"/>
    <w:rsid w:val="00803765"/>
    <w:rsid w:val="008039AD"/>
    <w:rsid w:val="00803AC3"/>
    <w:rsid w:val="00803C22"/>
    <w:rsid w:val="00803C4B"/>
    <w:rsid w:val="00803C55"/>
    <w:rsid w:val="0080404B"/>
    <w:rsid w:val="00804924"/>
    <w:rsid w:val="008049F5"/>
    <w:rsid w:val="00804B92"/>
    <w:rsid w:val="00804BEC"/>
    <w:rsid w:val="00804E21"/>
    <w:rsid w:val="00804E95"/>
    <w:rsid w:val="00804EA3"/>
    <w:rsid w:val="00804F02"/>
    <w:rsid w:val="00804F8C"/>
    <w:rsid w:val="00805092"/>
    <w:rsid w:val="0080543F"/>
    <w:rsid w:val="00805D0F"/>
    <w:rsid w:val="00805E81"/>
    <w:rsid w:val="00806102"/>
    <w:rsid w:val="0080685E"/>
    <w:rsid w:val="008068B4"/>
    <w:rsid w:val="00806A0E"/>
    <w:rsid w:val="00806A98"/>
    <w:rsid w:val="00806AAF"/>
    <w:rsid w:val="00806B1A"/>
    <w:rsid w:val="00806B41"/>
    <w:rsid w:val="00806F50"/>
    <w:rsid w:val="008070AC"/>
    <w:rsid w:val="0080714F"/>
    <w:rsid w:val="0080736F"/>
    <w:rsid w:val="00807538"/>
    <w:rsid w:val="00807553"/>
    <w:rsid w:val="008075DD"/>
    <w:rsid w:val="00807B68"/>
    <w:rsid w:val="00807BBB"/>
    <w:rsid w:val="00807D77"/>
    <w:rsid w:val="00807D83"/>
    <w:rsid w:val="00807FD6"/>
    <w:rsid w:val="008101FD"/>
    <w:rsid w:val="00810882"/>
    <w:rsid w:val="0081096B"/>
    <w:rsid w:val="00810AC0"/>
    <w:rsid w:val="00810ACF"/>
    <w:rsid w:val="00810BE9"/>
    <w:rsid w:val="00810D8D"/>
    <w:rsid w:val="00810DDC"/>
    <w:rsid w:val="00810FF6"/>
    <w:rsid w:val="00811599"/>
    <w:rsid w:val="0081174D"/>
    <w:rsid w:val="00811835"/>
    <w:rsid w:val="008119E0"/>
    <w:rsid w:val="008126BB"/>
    <w:rsid w:val="00812B4B"/>
    <w:rsid w:val="00812C58"/>
    <w:rsid w:val="00812DCE"/>
    <w:rsid w:val="00813F2F"/>
    <w:rsid w:val="008142C7"/>
    <w:rsid w:val="0081455E"/>
    <w:rsid w:val="00814607"/>
    <w:rsid w:val="00814A3B"/>
    <w:rsid w:val="00815106"/>
    <w:rsid w:val="0081581D"/>
    <w:rsid w:val="008159C8"/>
    <w:rsid w:val="00815DDC"/>
    <w:rsid w:val="00815E76"/>
    <w:rsid w:val="00815E7D"/>
    <w:rsid w:val="0081623E"/>
    <w:rsid w:val="00816835"/>
    <w:rsid w:val="0081688F"/>
    <w:rsid w:val="00816C92"/>
    <w:rsid w:val="00816E36"/>
    <w:rsid w:val="00816F60"/>
    <w:rsid w:val="00817165"/>
    <w:rsid w:val="008172BE"/>
    <w:rsid w:val="00817B06"/>
    <w:rsid w:val="00817B71"/>
    <w:rsid w:val="00820244"/>
    <w:rsid w:val="008207D3"/>
    <w:rsid w:val="0082147E"/>
    <w:rsid w:val="00821D54"/>
    <w:rsid w:val="00821DE2"/>
    <w:rsid w:val="008221B3"/>
    <w:rsid w:val="0082248E"/>
    <w:rsid w:val="0082262F"/>
    <w:rsid w:val="00822926"/>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F25"/>
    <w:rsid w:val="008271D6"/>
    <w:rsid w:val="008274BF"/>
    <w:rsid w:val="00827AFC"/>
    <w:rsid w:val="0083015A"/>
    <w:rsid w:val="008303AE"/>
    <w:rsid w:val="0083064E"/>
    <w:rsid w:val="00830712"/>
    <w:rsid w:val="00830BBB"/>
    <w:rsid w:val="00830DC3"/>
    <w:rsid w:val="00831036"/>
    <w:rsid w:val="00831555"/>
    <w:rsid w:val="00831606"/>
    <w:rsid w:val="00831966"/>
    <w:rsid w:val="00831B8D"/>
    <w:rsid w:val="00831C22"/>
    <w:rsid w:val="00831CA0"/>
    <w:rsid w:val="00831E6E"/>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3"/>
    <w:rsid w:val="00833A64"/>
    <w:rsid w:val="00833AF7"/>
    <w:rsid w:val="00834827"/>
    <w:rsid w:val="008349A3"/>
    <w:rsid w:val="00834F86"/>
    <w:rsid w:val="008350EE"/>
    <w:rsid w:val="008359D3"/>
    <w:rsid w:val="008359E0"/>
    <w:rsid w:val="00836169"/>
    <w:rsid w:val="0083633B"/>
    <w:rsid w:val="008365B4"/>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0F38"/>
    <w:rsid w:val="0084125F"/>
    <w:rsid w:val="008414AE"/>
    <w:rsid w:val="008414CD"/>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534"/>
    <w:rsid w:val="008445BD"/>
    <w:rsid w:val="008447CB"/>
    <w:rsid w:val="00844A1B"/>
    <w:rsid w:val="00844B7E"/>
    <w:rsid w:val="00844BFB"/>
    <w:rsid w:val="008453A0"/>
    <w:rsid w:val="00845501"/>
    <w:rsid w:val="008456DC"/>
    <w:rsid w:val="00845C12"/>
    <w:rsid w:val="008469D9"/>
    <w:rsid w:val="00846DA7"/>
    <w:rsid w:val="00846DC0"/>
    <w:rsid w:val="008472E9"/>
    <w:rsid w:val="008474A7"/>
    <w:rsid w:val="00847672"/>
    <w:rsid w:val="00847A19"/>
    <w:rsid w:val="00847D5A"/>
    <w:rsid w:val="00847E39"/>
    <w:rsid w:val="00850079"/>
    <w:rsid w:val="0085042C"/>
    <w:rsid w:val="008506B6"/>
    <w:rsid w:val="00850AE0"/>
    <w:rsid w:val="00850BEB"/>
    <w:rsid w:val="00850CBB"/>
    <w:rsid w:val="00850F0E"/>
    <w:rsid w:val="00850F3E"/>
    <w:rsid w:val="00851183"/>
    <w:rsid w:val="0085123F"/>
    <w:rsid w:val="0085130E"/>
    <w:rsid w:val="008517E5"/>
    <w:rsid w:val="00851982"/>
    <w:rsid w:val="00851B1C"/>
    <w:rsid w:val="008523B6"/>
    <w:rsid w:val="008524D2"/>
    <w:rsid w:val="0085270F"/>
    <w:rsid w:val="008528D6"/>
    <w:rsid w:val="00852BB6"/>
    <w:rsid w:val="00852E19"/>
    <w:rsid w:val="008530D8"/>
    <w:rsid w:val="00853488"/>
    <w:rsid w:val="008535C9"/>
    <w:rsid w:val="0085360F"/>
    <w:rsid w:val="0085378B"/>
    <w:rsid w:val="008538DD"/>
    <w:rsid w:val="0085422C"/>
    <w:rsid w:val="008549BB"/>
    <w:rsid w:val="00854B26"/>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833"/>
    <w:rsid w:val="00857A0A"/>
    <w:rsid w:val="00860655"/>
    <w:rsid w:val="008606AB"/>
    <w:rsid w:val="00860784"/>
    <w:rsid w:val="0086087C"/>
    <w:rsid w:val="00860D8E"/>
    <w:rsid w:val="00860DFA"/>
    <w:rsid w:val="008610AA"/>
    <w:rsid w:val="0086131E"/>
    <w:rsid w:val="0086144A"/>
    <w:rsid w:val="00861EEA"/>
    <w:rsid w:val="00862230"/>
    <w:rsid w:val="008626A0"/>
    <w:rsid w:val="0086275E"/>
    <w:rsid w:val="00862AA3"/>
    <w:rsid w:val="00862C81"/>
    <w:rsid w:val="00863297"/>
    <w:rsid w:val="00863487"/>
    <w:rsid w:val="00863636"/>
    <w:rsid w:val="008636AB"/>
    <w:rsid w:val="00863778"/>
    <w:rsid w:val="00863914"/>
    <w:rsid w:val="0086404C"/>
    <w:rsid w:val="00864090"/>
    <w:rsid w:val="0086440E"/>
    <w:rsid w:val="00864440"/>
    <w:rsid w:val="0086469D"/>
    <w:rsid w:val="008646B7"/>
    <w:rsid w:val="00864B4A"/>
    <w:rsid w:val="00864D76"/>
    <w:rsid w:val="008650FC"/>
    <w:rsid w:val="00865327"/>
    <w:rsid w:val="00865721"/>
    <w:rsid w:val="0086574A"/>
    <w:rsid w:val="008659B6"/>
    <w:rsid w:val="00865FA0"/>
    <w:rsid w:val="008660BE"/>
    <w:rsid w:val="00866318"/>
    <w:rsid w:val="008664A0"/>
    <w:rsid w:val="008664B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9E4"/>
    <w:rsid w:val="00872B09"/>
    <w:rsid w:val="00872D3F"/>
    <w:rsid w:val="00872F17"/>
    <w:rsid w:val="00873132"/>
    <w:rsid w:val="008733E4"/>
    <w:rsid w:val="008734D6"/>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AFE"/>
    <w:rsid w:val="00884C69"/>
    <w:rsid w:val="008851B5"/>
    <w:rsid w:val="008856E9"/>
    <w:rsid w:val="0088595D"/>
    <w:rsid w:val="00885E3C"/>
    <w:rsid w:val="00886030"/>
    <w:rsid w:val="00886378"/>
    <w:rsid w:val="0088648B"/>
    <w:rsid w:val="00886C9D"/>
    <w:rsid w:val="00886FBE"/>
    <w:rsid w:val="0088701C"/>
    <w:rsid w:val="00887287"/>
    <w:rsid w:val="008874EA"/>
    <w:rsid w:val="0088781F"/>
    <w:rsid w:val="008878EF"/>
    <w:rsid w:val="00887B48"/>
    <w:rsid w:val="00887B62"/>
    <w:rsid w:val="0089012B"/>
    <w:rsid w:val="0089059D"/>
    <w:rsid w:val="00890990"/>
    <w:rsid w:val="00890FF3"/>
    <w:rsid w:val="0089176E"/>
    <w:rsid w:val="008917AF"/>
    <w:rsid w:val="008917E0"/>
    <w:rsid w:val="00891AE5"/>
    <w:rsid w:val="00892100"/>
    <w:rsid w:val="0089224F"/>
    <w:rsid w:val="00892365"/>
    <w:rsid w:val="00892A5E"/>
    <w:rsid w:val="00892BE5"/>
    <w:rsid w:val="00892CEC"/>
    <w:rsid w:val="00892FAB"/>
    <w:rsid w:val="008933BE"/>
    <w:rsid w:val="0089387C"/>
    <w:rsid w:val="00893C2D"/>
    <w:rsid w:val="00893DFE"/>
    <w:rsid w:val="0089420E"/>
    <w:rsid w:val="00894298"/>
    <w:rsid w:val="008942EE"/>
    <w:rsid w:val="0089444E"/>
    <w:rsid w:val="0089446B"/>
    <w:rsid w:val="0089494F"/>
    <w:rsid w:val="008949DF"/>
    <w:rsid w:val="00894A56"/>
    <w:rsid w:val="00894B57"/>
    <w:rsid w:val="008951DB"/>
    <w:rsid w:val="00895270"/>
    <w:rsid w:val="008955A7"/>
    <w:rsid w:val="008956DD"/>
    <w:rsid w:val="00895748"/>
    <w:rsid w:val="00895A42"/>
    <w:rsid w:val="00895B8A"/>
    <w:rsid w:val="00895CE7"/>
    <w:rsid w:val="00896209"/>
    <w:rsid w:val="008962E4"/>
    <w:rsid w:val="00896390"/>
    <w:rsid w:val="00896415"/>
    <w:rsid w:val="00896734"/>
    <w:rsid w:val="00896800"/>
    <w:rsid w:val="00896904"/>
    <w:rsid w:val="00896B53"/>
    <w:rsid w:val="00896C81"/>
    <w:rsid w:val="00896D46"/>
    <w:rsid w:val="00896D83"/>
    <w:rsid w:val="00896F3A"/>
    <w:rsid w:val="00897289"/>
    <w:rsid w:val="00897341"/>
    <w:rsid w:val="008973EF"/>
    <w:rsid w:val="0089745D"/>
    <w:rsid w:val="00897529"/>
    <w:rsid w:val="0089756A"/>
    <w:rsid w:val="00897B5B"/>
    <w:rsid w:val="00897E60"/>
    <w:rsid w:val="008A0720"/>
    <w:rsid w:val="008A0828"/>
    <w:rsid w:val="008A0851"/>
    <w:rsid w:val="008A0A4B"/>
    <w:rsid w:val="008A0AB2"/>
    <w:rsid w:val="008A0CFC"/>
    <w:rsid w:val="008A12FE"/>
    <w:rsid w:val="008A1328"/>
    <w:rsid w:val="008A2055"/>
    <w:rsid w:val="008A207C"/>
    <w:rsid w:val="008A236D"/>
    <w:rsid w:val="008A240A"/>
    <w:rsid w:val="008A2434"/>
    <w:rsid w:val="008A28B6"/>
    <w:rsid w:val="008A2BB1"/>
    <w:rsid w:val="008A3187"/>
    <w:rsid w:val="008A3387"/>
    <w:rsid w:val="008A3466"/>
    <w:rsid w:val="008A3545"/>
    <w:rsid w:val="008A389F"/>
    <w:rsid w:val="008A3AC5"/>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1FE"/>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1F63"/>
    <w:rsid w:val="008B20BF"/>
    <w:rsid w:val="008B23E6"/>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8CD"/>
    <w:rsid w:val="008B69C5"/>
    <w:rsid w:val="008B6A69"/>
    <w:rsid w:val="008B6A78"/>
    <w:rsid w:val="008B6F4F"/>
    <w:rsid w:val="008B6F58"/>
    <w:rsid w:val="008B7AE7"/>
    <w:rsid w:val="008B7B08"/>
    <w:rsid w:val="008B7B2E"/>
    <w:rsid w:val="008C060D"/>
    <w:rsid w:val="008C0C3E"/>
    <w:rsid w:val="008C0D67"/>
    <w:rsid w:val="008C0E39"/>
    <w:rsid w:val="008C13EA"/>
    <w:rsid w:val="008C13F0"/>
    <w:rsid w:val="008C1425"/>
    <w:rsid w:val="008C14E3"/>
    <w:rsid w:val="008C1821"/>
    <w:rsid w:val="008C1EE5"/>
    <w:rsid w:val="008C1F26"/>
    <w:rsid w:val="008C1F77"/>
    <w:rsid w:val="008C20A9"/>
    <w:rsid w:val="008C217D"/>
    <w:rsid w:val="008C2339"/>
    <w:rsid w:val="008C2687"/>
    <w:rsid w:val="008C26E2"/>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5A8"/>
    <w:rsid w:val="008D290C"/>
    <w:rsid w:val="008D2D7A"/>
    <w:rsid w:val="008D2FA0"/>
    <w:rsid w:val="008D3035"/>
    <w:rsid w:val="008D3047"/>
    <w:rsid w:val="008D32DF"/>
    <w:rsid w:val="008D35E9"/>
    <w:rsid w:val="008D3959"/>
    <w:rsid w:val="008D3966"/>
    <w:rsid w:val="008D3AE8"/>
    <w:rsid w:val="008D3EEA"/>
    <w:rsid w:val="008D4352"/>
    <w:rsid w:val="008D4670"/>
    <w:rsid w:val="008D498E"/>
    <w:rsid w:val="008D49B2"/>
    <w:rsid w:val="008D4A7A"/>
    <w:rsid w:val="008D4E0C"/>
    <w:rsid w:val="008D4E8E"/>
    <w:rsid w:val="008D513C"/>
    <w:rsid w:val="008D5812"/>
    <w:rsid w:val="008D5AE3"/>
    <w:rsid w:val="008D5D61"/>
    <w:rsid w:val="008D5E08"/>
    <w:rsid w:val="008D5F96"/>
    <w:rsid w:val="008D60BC"/>
    <w:rsid w:val="008D61B8"/>
    <w:rsid w:val="008D667B"/>
    <w:rsid w:val="008D6919"/>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79C"/>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5F7"/>
    <w:rsid w:val="008F094A"/>
    <w:rsid w:val="008F0A38"/>
    <w:rsid w:val="008F0F84"/>
    <w:rsid w:val="008F1014"/>
    <w:rsid w:val="008F101B"/>
    <w:rsid w:val="008F1146"/>
    <w:rsid w:val="008F118F"/>
    <w:rsid w:val="008F11B9"/>
    <w:rsid w:val="008F11C9"/>
    <w:rsid w:val="008F11DA"/>
    <w:rsid w:val="008F142F"/>
    <w:rsid w:val="008F14EA"/>
    <w:rsid w:val="008F17F9"/>
    <w:rsid w:val="008F1924"/>
    <w:rsid w:val="008F199E"/>
    <w:rsid w:val="008F1CD7"/>
    <w:rsid w:val="008F1D36"/>
    <w:rsid w:val="008F1DBE"/>
    <w:rsid w:val="008F23D8"/>
    <w:rsid w:val="008F2787"/>
    <w:rsid w:val="008F2840"/>
    <w:rsid w:val="008F2D03"/>
    <w:rsid w:val="008F2FD5"/>
    <w:rsid w:val="008F302D"/>
    <w:rsid w:val="008F37E5"/>
    <w:rsid w:val="008F3864"/>
    <w:rsid w:val="008F3A39"/>
    <w:rsid w:val="008F3B22"/>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5FB6"/>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0DFE"/>
    <w:rsid w:val="0090116C"/>
    <w:rsid w:val="00901447"/>
    <w:rsid w:val="0090183D"/>
    <w:rsid w:val="00901BF9"/>
    <w:rsid w:val="00901D69"/>
    <w:rsid w:val="0090216C"/>
    <w:rsid w:val="00902179"/>
    <w:rsid w:val="009021C1"/>
    <w:rsid w:val="0090257E"/>
    <w:rsid w:val="00902B96"/>
    <w:rsid w:val="00902D74"/>
    <w:rsid w:val="00902DA8"/>
    <w:rsid w:val="00902E6A"/>
    <w:rsid w:val="00903526"/>
    <w:rsid w:val="00903802"/>
    <w:rsid w:val="00903BB1"/>
    <w:rsid w:val="00903D22"/>
    <w:rsid w:val="00904109"/>
    <w:rsid w:val="00904D52"/>
    <w:rsid w:val="0090511F"/>
    <w:rsid w:val="00905327"/>
    <w:rsid w:val="00905829"/>
    <w:rsid w:val="00905BD0"/>
    <w:rsid w:val="00905FCA"/>
    <w:rsid w:val="0090619F"/>
    <w:rsid w:val="00906450"/>
    <w:rsid w:val="009067BE"/>
    <w:rsid w:val="0090696D"/>
    <w:rsid w:val="0090697D"/>
    <w:rsid w:val="00906CD6"/>
    <w:rsid w:val="00906E4D"/>
    <w:rsid w:val="00906EEC"/>
    <w:rsid w:val="00906F31"/>
    <w:rsid w:val="0090712A"/>
    <w:rsid w:val="00907784"/>
    <w:rsid w:val="009078B3"/>
    <w:rsid w:val="00907991"/>
    <w:rsid w:val="00907A01"/>
    <w:rsid w:val="00907A77"/>
    <w:rsid w:val="00907E00"/>
    <w:rsid w:val="00907E44"/>
    <w:rsid w:val="0091003F"/>
    <w:rsid w:val="0091007F"/>
    <w:rsid w:val="009101D7"/>
    <w:rsid w:val="009102DB"/>
    <w:rsid w:val="0091088D"/>
    <w:rsid w:val="009109FE"/>
    <w:rsid w:val="00910BA0"/>
    <w:rsid w:val="00910D0B"/>
    <w:rsid w:val="00910FC9"/>
    <w:rsid w:val="0091117A"/>
    <w:rsid w:val="009111A1"/>
    <w:rsid w:val="00911413"/>
    <w:rsid w:val="00912486"/>
    <w:rsid w:val="0091249A"/>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5"/>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17FCF"/>
    <w:rsid w:val="00920498"/>
    <w:rsid w:val="009204C5"/>
    <w:rsid w:val="00920C76"/>
    <w:rsid w:val="009211B3"/>
    <w:rsid w:val="0092140F"/>
    <w:rsid w:val="009215F9"/>
    <w:rsid w:val="00921762"/>
    <w:rsid w:val="0092180D"/>
    <w:rsid w:val="00921B6B"/>
    <w:rsid w:val="00921EC3"/>
    <w:rsid w:val="009220E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356"/>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216"/>
    <w:rsid w:val="009335D5"/>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D98"/>
    <w:rsid w:val="00936EF4"/>
    <w:rsid w:val="00936F09"/>
    <w:rsid w:val="0093736F"/>
    <w:rsid w:val="00937779"/>
    <w:rsid w:val="009377F1"/>
    <w:rsid w:val="00937A2F"/>
    <w:rsid w:val="00937DCF"/>
    <w:rsid w:val="00937FD9"/>
    <w:rsid w:val="00940200"/>
    <w:rsid w:val="00940314"/>
    <w:rsid w:val="0094058A"/>
    <w:rsid w:val="009407D1"/>
    <w:rsid w:val="00940BCF"/>
    <w:rsid w:val="0094130D"/>
    <w:rsid w:val="009414EB"/>
    <w:rsid w:val="0094157C"/>
    <w:rsid w:val="00941D78"/>
    <w:rsid w:val="009427B8"/>
    <w:rsid w:val="0094282F"/>
    <w:rsid w:val="0094287E"/>
    <w:rsid w:val="009429BD"/>
    <w:rsid w:val="00942C80"/>
    <w:rsid w:val="00942D0A"/>
    <w:rsid w:val="00942E2D"/>
    <w:rsid w:val="00942E58"/>
    <w:rsid w:val="0094302B"/>
    <w:rsid w:val="0094306A"/>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D2C"/>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2EE4"/>
    <w:rsid w:val="009537E5"/>
    <w:rsid w:val="0095380C"/>
    <w:rsid w:val="0095399D"/>
    <w:rsid w:val="00953A1A"/>
    <w:rsid w:val="00954318"/>
    <w:rsid w:val="00954353"/>
    <w:rsid w:val="0095439E"/>
    <w:rsid w:val="009544CF"/>
    <w:rsid w:val="00954D76"/>
    <w:rsid w:val="00954E71"/>
    <w:rsid w:val="00954FFA"/>
    <w:rsid w:val="00955286"/>
    <w:rsid w:val="00955B64"/>
    <w:rsid w:val="00955C0A"/>
    <w:rsid w:val="00955C4F"/>
    <w:rsid w:val="0095627E"/>
    <w:rsid w:val="00956364"/>
    <w:rsid w:val="009563D9"/>
    <w:rsid w:val="0095675B"/>
    <w:rsid w:val="00956C28"/>
    <w:rsid w:val="00956E25"/>
    <w:rsid w:val="00957217"/>
    <w:rsid w:val="0095739A"/>
    <w:rsid w:val="00957EAD"/>
    <w:rsid w:val="00957FE4"/>
    <w:rsid w:val="009601F0"/>
    <w:rsid w:val="009606E6"/>
    <w:rsid w:val="009607F3"/>
    <w:rsid w:val="00960D96"/>
    <w:rsid w:val="0096142F"/>
    <w:rsid w:val="00961467"/>
    <w:rsid w:val="00961BCC"/>
    <w:rsid w:val="00962025"/>
    <w:rsid w:val="009625B0"/>
    <w:rsid w:val="009628D1"/>
    <w:rsid w:val="00962CFF"/>
    <w:rsid w:val="00962EF6"/>
    <w:rsid w:val="00963040"/>
    <w:rsid w:val="009632D2"/>
    <w:rsid w:val="009635BA"/>
    <w:rsid w:val="00963A36"/>
    <w:rsid w:val="00963C5D"/>
    <w:rsid w:val="00963FA7"/>
    <w:rsid w:val="00964C4A"/>
    <w:rsid w:val="00964EC8"/>
    <w:rsid w:val="009651A0"/>
    <w:rsid w:val="009657F1"/>
    <w:rsid w:val="00965879"/>
    <w:rsid w:val="0096625D"/>
    <w:rsid w:val="0096628D"/>
    <w:rsid w:val="00966614"/>
    <w:rsid w:val="0096691B"/>
    <w:rsid w:val="0096698F"/>
    <w:rsid w:val="00966AFE"/>
    <w:rsid w:val="00966D3D"/>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DE9"/>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CC2"/>
    <w:rsid w:val="00974FE0"/>
    <w:rsid w:val="00975174"/>
    <w:rsid w:val="00975183"/>
    <w:rsid w:val="0097576D"/>
    <w:rsid w:val="00976068"/>
    <w:rsid w:val="009760D0"/>
    <w:rsid w:val="00976233"/>
    <w:rsid w:val="00976F53"/>
    <w:rsid w:val="00977059"/>
    <w:rsid w:val="009773B5"/>
    <w:rsid w:val="009773D0"/>
    <w:rsid w:val="00977815"/>
    <w:rsid w:val="00977B92"/>
    <w:rsid w:val="00977BA7"/>
    <w:rsid w:val="00977C1D"/>
    <w:rsid w:val="009800CE"/>
    <w:rsid w:val="00980520"/>
    <w:rsid w:val="00980D7B"/>
    <w:rsid w:val="00981246"/>
    <w:rsid w:val="0098172F"/>
    <w:rsid w:val="0098194F"/>
    <w:rsid w:val="009819FF"/>
    <w:rsid w:val="009821C0"/>
    <w:rsid w:val="00982407"/>
    <w:rsid w:val="009825E6"/>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B87"/>
    <w:rsid w:val="00985E60"/>
    <w:rsid w:val="00985F02"/>
    <w:rsid w:val="00985F28"/>
    <w:rsid w:val="00986149"/>
    <w:rsid w:val="00986157"/>
    <w:rsid w:val="00986176"/>
    <w:rsid w:val="009868C8"/>
    <w:rsid w:val="009868CE"/>
    <w:rsid w:val="00986E7F"/>
    <w:rsid w:val="0098716A"/>
    <w:rsid w:val="00987536"/>
    <w:rsid w:val="009875B0"/>
    <w:rsid w:val="0098781E"/>
    <w:rsid w:val="009878EC"/>
    <w:rsid w:val="00987B8E"/>
    <w:rsid w:val="00987C4B"/>
    <w:rsid w:val="00987D45"/>
    <w:rsid w:val="00990087"/>
    <w:rsid w:val="00990103"/>
    <w:rsid w:val="00990273"/>
    <w:rsid w:val="0099038E"/>
    <w:rsid w:val="009906EE"/>
    <w:rsid w:val="00990BD5"/>
    <w:rsid w:val="00990BE1"/>
    <w:rsid w:val="00990F29"/>
    <w:rsid w:val="009913F2"/>
    <w:rsid w:val="00991506"/>
    <w:rsid w:val="0099158C"/>
    <w:rsid w:val="00991860"/>
    <w:rsid w:val="0099196F"/>
    <w:rsid w:val="009919CA"/>
    <w:rsid w:val="00991DDA"/>
    <w:rsid w:val="00991EF0"/>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162"/>
    <w:rsid w:val="009A03E1"/>
    <w:rsid w:val="009A07B3"/>
    <w:rsid w:val="009A097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4BA"/>
    <w:rsid w:val="009A39C8"/>
    <w:rsid w:val="009A3A86"/>
    <w:rsid w:val="009A3BC1"/>
    <w:rsid w:val="009A3E78"/>
    <w:rsid w:val="009A3F52"/>
    <w:rsid w:val="009A40A8"/>
    <w:rsid w:val="009A42D6"/>
    <w:rsid w:val="009A44D0"/>
    <w:rsid w:val="009A44E1"/>
    <w:rsid w:val="009A451E"/>
    <w:rsid w:val="009A4869"/>
    <w:rsid w:val="009A4D84"/>
    <w:rsid w:val="009A50CE"/>
    <w:rsid w:val="009A520C"/>
    <w:rsid w:val="009A55DD"/>
    <w:rsid w:val="009A5837"/>
    <w:rsid w:val="009A6472"/>
    <w:rsid w:val="009A6845"/>
    <w:rsid w:val="009A690D"/>
    <w:rsid w:val="009A6933"/>
    <w:rsid w:val="009A6A6B"/>
    <w:rsid w:val="009A6BA7"/>
    <w:rsid w:val="009A71E5"/>
    <w:rsid w:val="009A74A6"/>
    <w:rsid w:val="009A75AE"/>
    <w:rsid w:val="009A7969"/>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49"/>
    <w:rsid w:val="009B32B4"/>
    <w:rsid w:val="009B3355"/>
    <w:rsid w:val="009B350D"/>
    <w:rsid w:val="009B37E2"/>
    <w:rsid w:val="009B3E26"/>
    <w:rsid w:val="009B40E6"/>
    <w:rsid w:val="009B42BF"/>
    <w:rsid w:val="009B4519"/>
    <w:rsid w:val="009B47A5"/>
    <w:rsid w:val="009B486F"/>
    <w:rsid w:val="009B48FE"/>
    <w:rsid w:val="009B4BC3"/>
    <w:rsid w:val="009B4F66"/>
    <w:rsid w:val="009B506B"/>
    <w:rsid w:val="009B5216"/>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1"/>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5EB8"/>
    <w:rsid w:val="009C6006"/>
    <w:rsid w:val="009C61AB"/>
    <w:rsid w:val="009C68C6"/>
    <w:rsid w:val="009C6943"/>
    <w:rsid w:val="009C696B"/>
    <w:rsid w:val="009C6C2C"/>
    <w:rsid w:val="009C6CD6"/>
    <w:rsid w:val="009C6E1A"/>
    <w:rsid w:val="009C6E96"/>
    <w:rsid w:val="009C7320"/>
    <w:rsid w:val="009C7FA2"/>
    <w:rsid w:val="009D00BD"/>
    <w:rsid w:val="009D0729"/>
    <w:rsid w:val="009D0AA0"/>
    <w:rsid w:val="009D0E2E"/>
    <w:rsid w:val="009D0F66"/>
    <w:rsid w:val="009D12B2"/>
    <w:rsid w:val="009D1867"/>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B30"/>
    <w:rsid w:val="009D4519"/>
    <w:rsid w:val="009D5098"/>
    <w:rsid w:val="009D50E3"/>
    <w:rsid w:val="009D511C"/>
    <w:rsid w:val="009D5964"/>
    <w:rsid w:val="009D5BAB"/>
    <w:rsid w:val="009D5ECE"/>
    <w:rsid w:val="009D626E"/>
    <w:rsid w:val="009D63C5"/>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60C"/>
    <w:rsid w:val="009E09C9"/>
    <w:rsid w:val="009E0A9E"/>
    <w:rsid w:val="009E0FF7"/>
    <w:rsid w:val="009E14B1"/>
    <w:rsid w:val="009E1606"/>
    <w:rsid w:val="009E19A2"/>
    <w:rsid w:val="009E1D83"/>
    <w:rsid w:val="009E1E48"/>
    <w:rsid w:val="009E2437"/>
    <w:rsid w:val="009E258F"/>
    <w:rsid w:val="009E2D13"/>
    <w:rsid w:val="009E3AFD"/>
    <w:rsid w:val="009E3CDD"/>
    <w:rsid w:val="009E41CA"/>
    <w:rsid w:val="009E4525"/>
    <w:rsid w:val="009E4B16"/>
    <w:rsid w:val="009E4DA1"/>
    <w:rsid w:val="009E503A"/>
    <w:rsid w:val="009E510B"/>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B3C"/>
    <w:rsid w:val="009E7D2A"/>
    <w:rsid w:val="009E7E46"/>
    <w:rsid w:val="009E7F5E"/>
    <w:rsid w:val="009E7FC1"/>
    <w:rsid w:val="009F013D"/>
    <w:rsid w:val="009F01E1"/>
    <w:rsid w:val="009F01F7"/>
    <w:rsid w:val="009F0755"/>
    <w:rsid w:val="009F0B4D"/>
    <w:rsid w:val="009F0EBC"/>
    <w:rsid w:val="009F0ECB"/>
    <w:rsid w:val="009F1096"/>
    <w:rsid w:val="009F10D5"/>
    <w:rsid w:val="009F1388"/>
    <w:rsid w:val="009F150E"/>
    <w:rsid w:val="009F17C9"/>
    <w:rsid w:val="009F1B11"/>
    <w:rsid w:val="009F1C41"/>
    <w:rsid w:val="009F206F"/>
    <w:rsid w:val="009F21C2"/>
    <w:rsid w:val="009F2318"/>
    <w:rsid w:val="009F2448"/>
    <w:rsid w:val="009F27AD"/>
    <w:rsid w:val="009F3136"/>
    <w:rsid w:val="009F36CC"/>
    <w:rsid w:val="009F3A9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6EC9"/>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2FB9"/>
    <w:rsid w:val="00A0336C"/>
    <w:rsid w:val="00A03961"/>
    <w:rsid w:val="00A03A22"/>
    <w:rsid w:val="00A03CDA"/>
    <w:rsid w:val="00A04634"/>
    <w:rsid w:val="00A04B97"/>
    <w:rsid w:val="00A04C40"/>
    <w:rsid w:val="00A050C1"/>
    <w:rsid w:val="00A05123"/>
    <w:rsid w:val="00A05265"/>
    <w:rsid w:val="00A05648"/>
    <w:rsid w:val="00A05686"/>
    <w:rsid w:val="00A0570F"/>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4A8"/>
    <w:rsid w:val="00A1276C"/>
    <w:rsid w:val="00A1287B"/>
    <w:rsid w:val="00A133FE"/>
    <w:rsid w:val="00A136FD"/>
    <w:rsid w:val="00A137E4"/>
    <w:rsid w:val="00A13C8D"/>
    <w:rsid w:val="00A13ECA"/>
    <w:rsid w:val="00A14663"/>
    <w:rsid w:val="00A147F3"/>
    <w:rsid w:val="00A14813"/>
    <w:rsid w:val="00A14CDE"/>
    <w:rsid w:val="00A14F73"/>
    <w:rsid w:val="00A15157"/>
    <w:rsid w:val="00A1566A"/>
    <w:rsid w:val="00A156D3"/>
    <w:rsid w:val="00A15833"/>
    <w:rsid w:val="00A15C08"/>
    <w:rsid w:val="00A1609C"/>
    <w:rsid w:val="00A16380"/>
    <w:rsid w:val="00A165BF"/>
    <w:rsid w:val="00A16FC9"/>
    <w:rsid w:val="00A172E8"/>
    <w:rsid w:val="00A17412"/>
    <w:rsid w:val="00A179FF"/>
    <w:rsid w:val="00A17D35"/>
    <w:rsid w:val="00A20046"/>
    <w:rsid w:val="00A203A3"/>
    <w:rsid w:val="00A20C6F"/>
    <w:rsid w:val="00A20D36"/>
    <w:rsid w:val="00A21167"/>
    <w:rsid w:val="00A2121E"/>
    <w:rsid w:val="00A21576"/>
    <w:rsid w:val="00A2182B"/>
    <w:rsid w:val="00A218CD"/>
    <w:rsid w:val="00A21A36"/>
    <w:rsid w:val="00A21E84"/>
    <w:rsid w:val="00A22204"/>
    <w:rsid w:val="00A2269A"/>
    <w:rsid w:val="00A22794"/>
    <w:rsid w:val="00A22939"/>
    <w:rsid w:val="00A229FF"/>
    <w:rsid w:val="00A22B72"/>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822"/>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0E8E"/>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729"/>
    <w:rsid w:val="00A3588E"/>
    <w:rsid w:val="00A358C2"/>
    <w:rsid w:val="00A3596F"/>
    <w:rsid w:val="00A35B31"/>
    <w:rsid w:val="00A35B4A"/>
    <w:rsid w:val="00A35BBE"/>
    <w:rsid w:val="00A35D77"/>
    <w:rsid w:val="00A3611D"/>
    <w:rsid w:val="00A36339"/>
    <w:rsid w:val="00A366B3"/>
    <w:rsid w:val="00A366E4"/>
    <w:rsid w:val="00A368B4"/>
    <w:rsid w:val="00A369A2"/>
    <w:rsid w:val="00A36ACA"/>
    <w:rsid w:val="00A36F04"/>
    <w:rsid w:val="00A37027"/>
    <w:rsid w:val="00A37595"/>
    <w:rsid w:val="00A37682"/>
    <w:rsid w:val="00A3768B"/>
    <w:rsid w:val="00A376F5"/>
    <w:rsid w:val="00A377C4"/>
    <w:rsid w:val="00A377F2"/>
    <w:rsid w:val="00A37CC5"/>
    <w:rsid w:val="00A40123"/>
    <w:rsid w:val="00A402E9"/>
    <w:rsid w:val="00A405DD"/>
    <w:rsid w:val="00A40607"/>
    <w:rsid w:val="00A407A1"/>
    <w:rsid w:val="00A40A3B"/>
    <w:rsid w:val="00A40AAC"/>
    <w:rsid w:val="00A40DC8"/>
    <w:rsid w:val="00A414B6"/>
    <w:rsid w:val="00A41773"/>
    <w:rsid w:val="00A41892"/>
    <w:rsid w:val="00A41927"/>
    <w:rsid w:val="00A41DAF"/>
    <w:rsid w:val="00A42029"/>
    <w:rsid w:val="00A42358"/>
    <w:rsid w:val="00A424B1"/>
    <w:rsid w:val="00A42A2B"/>
    <w:rsid w:val="00A42C47"/>
    <w:rsid w:val="00A43449"/>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62F"/>
    <w:rsid w:val="00A46B68"/>
    <w:rsid w:val="00A46B8C"/>
    <w:rsid w:val="00A46D1D"/>
    <w:rsid w:val="00A46FB8"/>
    <w:rsid w:val="00A47003"/>
    <w:rsid w:val="00A47154"/>
    <w:rsid w:val="00A472F1"/>
    <w:rsid w:val="00A47588"/>
    <w:rsid w:val="00A4767F"/>
    <w:rsid w:val="00A47803"/>
    <w:rsid w:val="00A47CCF"/>
    <w:rsid w:val="00A47D7A"/>
    <w:rsid w:val="00A47EBB"/>
    <w:rsid w:val="00A47EEF"/>
    <w:rsid w:val="00A501C9"/>
    <w:rsid w:val="00A502B7"/>
    <w:rsid w:val="00A504C6"/>
    <w:rsid w:val="00A50506"/>
    <w:rsid w:val="00A509EB"/>
    <w:rsid w:val="00A50CCA"/>
    <w:rsid w:val="00A50E25"/>
    <w:rsid w:val="00A50FD4"/>
    <w:rsid w:val="00A512F3"/>
    <w:rsid w:val="00A5163C"/>
    <w:rsid w:val="00A516B5"/>
    <w:rsid w:val="00A517BC"/>
    <w:rsid w:val="00A51C16"/>
    <w:rsid w:val="00A51E54"/>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5D99"/>
    <w:rsid w:val="00A56332"/>
    <w:rsid w:val="00A5647C"/>
    <w:rsid w:val="00A565D6"/>
    <w:rsid w:val="00A56839"/>
    <w:rsid w:val="00A56897"/>
    <w:rsid w:val="00A569D4"/>
    <w:rsid w:val="00A56ABF"/>
    <w:rsid w:val="00A56C33"/>
    <w:rsid w:val="00A56CF3"/>
    <w:rsid w:val="00A56D3D"/>
    <w:rsid w:val="00A56FC9"/>
    <w:rsid w:val="00A57AB3"/>
    <w:rsid w:val="00A57AC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83E"/>
    <w:rsid w:val="00A62B8D"/>
    <w:rsid w:val="00A62DFC"/>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5D01"/>
    <w:rsid w:val="00A66142"/>
    <w:rsid w:val="00A6643C"/>
    <w:rsid w:val="00A666C4"/>
    <w:rsid w:val="00A66B9D"/>
    <w:rsid w:val="00A66DB4"/>
    <w:rsid w:val="00A66DE9"/>
    <w:rsid w:val="00A66F4E"/>
    <w:rsid w:val="00A67102"/>
    <w:rsid w:val="00A67544"/>
    <w:rsid w:val="00A67CD4"/>
    <w:rsid w:val="00A7075B"/>
    <w:rsid w:val="00A707CC"/>
    <w:rsid w:val="00A707D3"/>
    <w:rsid w:val="00A70A4C"/>
    <w:rsid w:val="00A70AC2"/>
    <w:rsid w:val="00A70BE2"/>
    <w:rsid w:val="00A71002"/>
    <w:rsid w:val="00A71061"/>
    <w:rsid w:val="00A71208"/>
    <w:rsid w:val="00A71406"/>
    <w:rsid w:val="00A71B1E"/>
    <w:rsid w:val="00A71CE6"/>
    <w:rsid w:val="00A71D23"/>
    <w:rsid w:val="00A71FBC"/>
    <w:rsid w:val="00A721BD"/>
    <w:rsid w:val="00A72B89"/>
    <w:rsid w:val="00A72BAB"/>
    <w:rsid w:val="00A72BB2"/>
    <w:rsid w:val="00A73293"/>
    <w:rsid w:val="00A7333A"/>
    <w:rsid w:val="00A73D0D"/>
    <w:rsid w:val="00A73F1E"/>
    <w:rsid w:val="00A7411A"/>
    <w:rsid w:val="00A74A92"/>
    <w:rsid w:val="00A7541E"/>
    <w:rsid w:val="00A754CA"/>
    <w:rsid w:val="00A754F3"/>
    <w:rsid w:val="00A75BB8"/>
    <w:rsid w:val="00A75CC1"/>
    <w:rsid w:val="00A75E88"/>
    <w:rsid w:val="00A75EF3"/>
    <w:rsid w:val="00A761F0"/>
    <w:rsid w:val="00A773B0"/>
    <w:rsid w:val="00A777DC"/>
    <w:rsid w:val="00A77C5D"/>
    <w:rsid w:val="00A77EEC"/>
    <w:rsid w:val="00A800D3"/>
    <w:rsid w:val="00A80166"/>
    <w:rsid w:val="00A8056E"/>
    <w:rsid w:val="00A80751"/>
    <w:rsid w:val="00A80FD0"/>
    <w:rsid w:val="00A810CA"/>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3A8"/>
    <w:rsid w:val="00A854A8"/>
    <w:rsid w:val="00A8557B"/>
    <w:rsid w:val="00A85703"/>
    <w:rsid w:val="00A8577A"/>
    <w:rsid w:val="00A85982"/>
    <w:rsid w:val="00A85A05"/>
    <w:rsid w:val="00A85AA5"/>
    <w:rsid w:val="00A85AD2"/>
    <w:rsid w:val="00A85B87"/>
    <w:rsid w:val="00A85BC2"/>
    <w:rsid w:val="00A85CF2"/>
    <w:rsid w:val="00A860A4"/>
    <w:rsid w:val="00A860C7"/>
    <w:rsid w:val="00A86921"/>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703"/>
    <w:rsid w:val="00A94892"/>
    <w:rsid w:val="00A94BCF"/>
    <w:rsid w:val="00A94CBE"/>
    <w:rsid w:val="00A94DD8"/>
    <w:rsid w:val="00A94F8B"/>
    <w:rsid w:val="00A9506C"/>
    <w:rsid w:val="00A9586E"/>
    <w:rsid w:val="00A95B03"/>
    <w:rsid w:val="00A95DFA"/>
    <w:rsid w:val="00A963C7"/>
    <w:rsid w:val="00A96555"/>
    <w:rsid w:val="00A965B0"/>
    <w:rsid w:val="00A965E7"/>
    <w:rsid w:val="00A96891"/>
    <w:rsid w:val="00A968A3"/>
    <w:rsid w:val="00A96A5D"/>
    <w:rsid w:val="00A96ADA"/>
    <w:rsid w:val="00A96B33"/>
    <w:rsid w:val="00A96E59"/>
    <w:rsid w:val="00A97573"/>
    <w:rsid w:val="00A9769F"/>
    <w:rsid w:val="00A97976"/>
    <w:rsid w:val="00A97A3B"/>
    <w:rsid w:val="00A97ABA"/>
    <w:rsid w:val="00A97BA2"/>
    <w:rsid w:val="00A97DCA"/>
    <w:rsid w:val="00A97F2D"/>
    <w:rsid w:val="00AA0469"/>
    <w:rsid w:val="00AA07FF"/>
    <w:rsid w:val="00AA0A92"/>
    <w:rsid w:val="00AA0AB4"/>
    <w:rsid w:val="00AA0DA7"/>
    <w:rsid w:val="00AA139D"/>
    <w:rsid w:val="00AA13D5"/>
    <w:rsid w:val="00AA1491"/>
    <w:rsid w:val="00AA1626"/>
    <w:rsid w:val="00AA1691"/>
    <w:rsid w:val="00AA1C25"/>
    <w:rsid w:val="00AA1C98"/>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BA"/>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0FDB"/>
    <w:rsid w:val="00AC108C"/>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C9B"/>
    <w:rsid w:val="00AC4EB3"/>
    <w:rsid w:val="00AC4FBF"/>
    <w:rsid w:val="00AC5283"/>
    <w:rsid w:val="00AC52A8"/>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0BFE"/>
    <w:rsid w:val="00AD1029"/>
    <w:rsid w:val="00AD11F7"/>
    <w:rsid w:val="00AD1DB5"/>
    <w:rsid w:val="00AD1DB7"/>
    <w:rsid w:val="00AD1E7A"/>
    <w:rsid w:val="00AD1FCC"/>
    <w:rsid w:val="00AD2259"/>
    <w:rsid w:val="00AD242B"/>
    <w:rsid w:val="00AD2436"/>
    <w:rsid w:val="00AD27D4"/>
    <w:rsid w:val="00AD2852"/>
    <w:rsid w:val="00AD2974"/>
    <w:rsid w:val="00AD2A1F"/>
    <w:rsid w:val="00AD31A7"/>
    <w:rsid w:val="00AD31D2"/>
    <w:rsid w:val="00AD36A7"/>
    <w:rsid w:val="00AD37EB"/>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62A"/>
    <w:rsid w:val="00AE271A"/>
    <w:rsid w:val="00AE292C"/>
    <w:rsid w:val="00AE29FC"/>
    <w:rsid w:val="00AE2F3F"/>
    <w:rsid w:val="00AE3209"/>
    <w:rsid w:val="00AE3A0D"/>
    <w:rsid w:val="00AE3A94"/>
    <w:rsid w:val="00AE3B4E"/>
    <w:rsid w:val="00AE4218"/>
    <w:rsid w:val="00AE42C0"/>
    <w:rsid w:val="00AE4ABB"/>
    <w:rsid w:val="00AE4BF1"/>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385"/>
    <w:rsid w:val="00AF04D1"/>
    <w:rsid w:val="00AF0E18"/>
    <w:rsid w:val="00AF1132"/>
    <w:rsid w:val="00AF11A4"/>
    <w:rsid w:val="00AF12A6"/>
    <w:rsid w:val="00AF13FC"/>
    <w:rsid w:val="00AF15D2"/>
    <w:rsid w:val="00AF1602"/>
    <w:rsid w:val="00AF1EE7"/>
    <w:rsid w:val="00AF212C"/>
    <w:rsid w:val="00AF212F"/>
    <w:rsid w:val="00AF229E"/>
    <w:rsid w:val="00AF23AC"/>
    <w:rsid w:val="00AF2446"/>
    <w:rsid w:val="00AF25D5"/>
    <w:rsid w:val="00AF2676"/>
    <w:rsid w:val="00AF2817"/>
    <w:rsid w:val="00AF2915"/>
    <w:rsid w:val="00AF2991"/>
    <w:rsid w:val="00AF2EA8"/>
    <w:rsid w:val="00AF301D"/>
    <w:rsid w:val="00AF3075"/>
    <w:rsid w:val="00AF3199"/>
    <w:rsid w:val="00AF3451"/>
    <w:rsid w:val="00AF3669"/>
    <w:rsid w:val="00AF38F7"/>
    <w:rsid w:val="00AF3952"/>
    <w:rsid w:val="00AF3A22"/>
    <w:rsid w:val="00AF3DBB"/>
    <w:rsid w:val="00AF42CA"/>
    <w:rsid w:val="00AF46C5"/>
    <w:rsid w:val="00AF473B"/>
    <w:rsid w:val="00AF4807"/>
    <w:rsid w:val="00AF4B74"/>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B9C"/>
    <w:rsid w:val="00B032F5"/>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951"/>
    <w:rsid w:val="00B05BBB"/>
    <w:rsid w:val="00B05C15"/>
    <w:rsid w:val="00B0606B"/>
    <w:rsid w:val="00B06096"/>
    <w:rsid w:val="00B06260"/>
    <w:rsid w:val="00B065B6"/>
    <w:rsid w:val="00B06928"/>
    <w:rsid w:val="00B069DE"/>
    <w:rsid w:val="00B06A00"/>
    <w:rsid w:val="00B06C91"/>
    <w:rsid w:val="00B06EEB"/>
    <w:rsid w:val="00B07467"/>
    <w:rsid w:val="00B0791B"/>
    <w:rsid w:val="00B07EAC"/>
    <w:rsid w:val="00B07FE8"/>
    <w:rsid w:val="00B10558"/>
    <w:rsid w:val="00B10A8E"/>
    <w:rsid w:val="00B10B36"/>
    <w:rsid w:val="00B113DD"/>
    <w:rsid w:val="00B11433"/>
    <w:rsid w:val="00B115B7"/>
    <w:rsid w:val="00B11722"/>
    <w:rsid w:val="00B11A30"/>
    <w:rsid w:val="00B11B36"/>
    <w:rsid w:val="00B11B7D"/>
    <w:rsid w:val="00B11DF8"/>
    <w:rsid w:val="00B12408"/>
    <w:rsid w:val="00B126D0"/>
    <w:rsid w:val="00B12761"/>
    <w:rsid w:val="00B12983"/>
    <w:rsid w:val="00B12A29"/>
    <w:rsid w:val="00B13868"/>
    <w:rsid w:val="00B13AFC"/>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D9C"/>
    <w:rsid w:val="00B20F25"/>
    <w:rsid w:val="00B214CD"/>
    <w:rsid w:val="00B21B6A"/>
    <w:rsid w:val="00B21EC7"/>
    <w:rsid w:val="00B220CA"/>
    <w:rsid w:val="00B22153"/>
    <w:rsid w:val="00B22156"/>
    <w:rsid w:val="00B226F2"/>
    <w:rsid w:val="00B227D4"/>
    <w:rsid w:val="00B22C0D"/>
    <w:rsid w:val="00B23338"/>
    <w:rsid w:val="00B23361"/>
    <w:rsid w:val="00B23862"/>
    <w:rsid w:val="00B238F3"/>
    <w:rsid w:val="00B23AF4"/>
    <w:rsid w:val="00B23B1A"/>
    <w:rsid w:val="00B23B95"/>
    <w:rsid w:val="00B23C15"/>
    <w:rsid w:val="00B23EB6"/>
    <w:rsid w:val="00B23EFB"/>
    <w:rsid w:val="00B2452A"/>
    <w:rsid w:val="00B2496A"/>
    <w:rsid w:val="00B24CC9"/>
    <w:rsid w:val="00B24E19"/>
    <w:rsid w:val="00B24F86"/>
    <w:rsid w:val="00B251CB"/>
    <w:rsid w:val="00B252DA"/>
    <w:rsid w:val="00B2575B"/>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0F33"/>
    <w:rsid w:val="00B31246"/>
    <w:rsid w:val="00B318CA"/>
    <w:rsid w:val="00B31917"/>
    <w:rsid w:val="00B31A9B"/>
    <w:rsid w:val="00B31C61"/>
    <w:rsid w:val="00B31FCA"/>
    <w:rsid w:val="00B31FE8"/>
    <w:rsid w:val="00B32202"/>
    <w:rsid w:val="00B325DB"/>
    <w:rsid w:val="00B326FF"/>
    <w:rsid w:val="00B32BAC"/>
    <w:rsid w:val="00B32C87"/>
    <w:rsid w:val="00B3301A"/>
    <w:rsid w:val="00B333B9"/>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06"/>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6BE"/>
    <w:rsid w:val="00B37D97"/>
    <w:rsid w:val="00B37F2E"/>
    <w:rsid w:val="00B40150"/>
    <w:rsid w:val="00B410C3"/>
    <w:rsid w:val="00B411BD"/>
    <w:rsid w:val="00B4135E"/>
    <w:rsid w:val="00B41371"/>
    <w:rsid w:val="00B41559"/>
    <w:rsid w:val="00B418E8"/>
    <w:rsid w:val="00B41E08"/>
    <w:rsid w:val="00B42285"/>
    <w:rsid w:val="00B42459"/>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B2"/>
    <w:rsid w:val="00B449CD"/>
    <w:rsid w:val="00B449E3"/>
    <w:rsid w:val="00B44E9A"/>
    <w:rsid w:val="00B44F99"/>
    <w:rsid w:val="00B454DF"/>
    <w:rsid w:val="00B45577"/>
    <w:rsid w:val="00B45701"/>
    <w:rsid w:val="00B45876"/>
    <w:rsid w:val="00B45927"/>
    <w:rsid w:val="00B462A3"/>
    <w:rsid w:val="00B46682"/>
    <w:rsid w:val="00B4682B"/>
    <w:rsid w:val="00B46C1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22C"/>
    <w:rsid w:val="00B55AC2"/>
    <w:rsid w:val="00B55F19"/>
    <w:rsid w:val="00B560C9"/>
    <w:rsid w:val="00B562ED"/>
    <w:rsid w:val="00B56533"/>
    <w:rsid w:val="00B567C1"/>
    <w:rsid w:val="00B5681C"/>
    <w:rsid w:val="00B56CFC"/>
    <w:rsid w:val="00B56DDF"/>
    <w:rsid w:val="00B57777"/>
    <w:rsid w:val="00B57A17"/>
    <w:rsid w:val="00B57EC9"/>
    <w:rsid w:val="00B60506"/>
    <w:rsid w:val="00B609CB"/>
    <w:rsid w:val="00B6140E"/>
    <w:rsid w:val="00B614D0"/>
    <w:rsid w:val="00B61655"/>
    <w:rsid w:val="00B616FF"/>
    <w:rsid w:val="00B61BE2"/>
    <w:rsid w:val="00B6213D"/>
    <w:rsid w:val="00B6266F"/>
    <w:rsid w:val="00B627E8"/>
    <w:rsid w:val="00B6285D"/>
    <w:rsid w:val="00B62AF1"/>
    <w:rsid w:val="00B62DF5"/>
    <w:rsid w:val="00B62E0B"/>
    <w:rsid w:val="00B62E8B"/>
    <w:rsid w:val="00B639D5"/>
    <w:rsid w:val="00B63C32"/>
    <w:rsid w:val="00B64035"/>
    <w:rsid w:val="00B641ED"/>
    <w:rsid w:val="00B643E1"/>
    <w:rsid w:val="00B64434"/>
    <w:rsid w:val="00B647B7"/>
    <w:rsid w:val="00B64CEA"/>
    <w:rsid w:val="00B65581"/>
    <w:rsid w:val="00B659FF"/>
    <w:rsid w:val="00B65AC9"/>
    <w:rsid w:val="00B65AE0"/>
    <w:rsid w:val="00B66023"/>
    <w:rsid w:val="00B66039"/>
    <w:rsid w:val="00B66058"/>
    <w:rsid w:val="00B6621C"/>
    <w:rsid w:val="00B663BD"/>
    <w:rsid w:val="00B67036"/>
    <w:rsid w:val="00B67C5E"/>
    <w:rsid w:val="00B70426"/>
    <w:rsid w:val="00B704DC"/>
    <w:rsid w:val="00B7051B"/>
    <w:rsid w:val="00B7065A"/>
    <w:rsid w:val="00B70717"/>
    <w:rsid w:val="00B708B5"/>
    <w:rsid w:val="00B70D1B"/>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CEB"/>
    <w:rsid w:val="00B75F8E"/>
    <w:rsid w:val="00B7604C"/>
    <w:rsid w:val="00B76463"/>
    <w:rsid w:val="00B7652C"/>
    <w:rsid w:val="00B766BF"/>
    <w:rsid w:val="00B768E2"/>
    <w:rsid w:val="00B76936"/>
    <w:rsid w:val="00B76BE0"/>
    <w:rsid w:val="00B76D63"/>
    <w:rsid w:val="00B76FA6"/>
    <w:rsid w:val="00B772E9"/>
    <w:rsid w:val="00B77660"/>
    <w:rsid w:val="00B7783A"/>
    <w:rsid w:val="00B7787C"/>
    <w:rsid w:val="00B77896"/>
    <w:rsid w:val="00B779E3"/>
    <w:rsid w:val="00B803A0"/>
    <w:rsid w:val="00B808F0"/>
    <w:rsid w:val="00B80910"/>
    <w:rsid w:val="00B809BB"/>
    <w:rsid w:val="00B80B8E"/>
    <w:rsid w:val="00B8104A"/>
    <w:rsid w:val="00B8125B"/>
    <w:rsid w:val="00B818F4"/>
    <w:rsid w:val="00B81921"/>
    <w:rsid w:val="00B81A00"/>
    <w:rsid w:val="00B81A5D"/>
    <w:rsid w:val="00B81BC9"/>
    <w:rsid w:val="00B81E45"/>
    <w:rsid w:val="00B8222F"/>
    <w:rsid w:val="00B825FA"/>
    <w:rsid w:val="00B82615"/>
    <w:rsid w:val="00B8280F"/>
    <w:rsid w:val="00B82840"/>
    <w:rsid w:val="00B828A1"/>
    <w:rsid w:val="00B82C30"/>
    <w:rsid w:val="00B83444"/>
    <w:rsid w:val="00B835E0"/>
    <w:rsid w:val="00B836ED"/>
    <w:rsid w:val="00B83884"/>
    <w:rsid w:val="00B838EC"/>
    <w:rsid w:val="00B8399A"/>
    <w:rsid w:val="00B83A8B"/>
    <w:rsid w:val="00B83D1C"/>
    <w:rsid w:val="00B84EA8"/>
    <w:rsid w:val="00B85102"/>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3F5"/>
    <w:rsid w:val="00B9058D"/>
    <w:rsid w:val="00B90A1A"/>
    <w:rsid w:val="00B90D10"/>
    <w:rsid w:val="00B90E85"/>
    <w:rsid w:val="00B90FBF"/>
    <w:rsid w:val="00B90FE5"/>
    <w:rsid w:val="00B910F2"/>
    <w:rsid w:val="00B91829"/>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C96"/>
    <w:rsid w:val="00B94E17"/>
    <w:rsid w:val="00B94EF2"/>
    <w:rsid w:val="00B95004"/>
    <w:rsid w:val="00B950CC"/>
    <w:rsid w:val="00B957FE"/>
    <w:rsid w:val="00B95AFB"/>
    <w:rsid w:val="00B95CA7"/>
    <w:rsid w:val="00B95D33"/>
    <w:rsid w:val="00B95EEB"/>
    <w:rsid w:val="00B95F02"/>
    <w:rsid w:val="00B9607A"/>
    <w:rsid w:val="00B96195"/>
    <w:rsid w:val="00B963E5"/>
    <w:rsid w:val="00B965AE"/>
    <w:rsid w:val="00B96BEF"/>
    <w:rsid w:val="00B96FC0"/>
    <w:rsid w:val="00B97139"/>
    <w:rsid w:val="00B97260"/>
    <w:rsid w:val="00B97A69"/>
    <w:rsid w:val="00B97C21"/>
    <w:rsid w:val="00B97DBD"/>
    <w:rsid w:val="00B97DDB"/>
    <w:rsid w:val="00B97E09"/>
    <w:rsid w:val="00B97EC4"/>
    <w:rsid w:val="00BA0632"/>
    <w:rsid w:val="00BA065C"/>
    <w:rsid w:val="00BA07B6"/>
    <w:rsid w:val="00BA09D9"/>
    <w:rsid w:val="00BA0A43"/>
    <w:rsid w:val="00BA0AAA"/>
    <w:rsid w:val="00BA0AB4"/>
    <w:rsid w:val="00BA0DFB"/>
    <w:rsid w:val="00BA10D4"/>
    <w:rsid w:val="00BA156C"/>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5D08"/>
    <w:rsid w:val="00BA6010"/>
    <w:rsid w:val="00BA60C0"/>
    <w:rsid w:val="00BA6311"/>
    <w:rsid w:val="00BA6438"/>
    <w:rsid w:val="00BA6587"/>
    <w:rsid w:val="00BA66AB"/>
    <w:rsid w:val="00BA6AF8"/>
    <w:rsid w:val="00BA6B6D"/>
    <w:rsid w:val="00BA721F"/>
    <w:rsid w:val="00BA7D29"/>
    <w:rsid w:val="00BA7E95"/>
    <w:rsid w:val="00BB01DD"/>
    <w:rsid w:val="00BB022C"/>
    <w:rsid w:val="00BB03A8"/>
    <w:rsid w:val="00BB048F"/>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AF0"/>
    <w:rsid w:val="00BB4B19"/>
    <w:rsid w:val="00BB4B26"/>
    <w:rsid w:val="00BB5134"/>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CA6"/>
    <w:rsid w:val="00BC0D78"/>
    <w:rsid w:val="00BC10ED"/>
    <w:rsid w:val="00BC12D5"/>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D2A"/>
    <w:rsid w:val="00BC6B4A"/>
    <w:rsid w:val="00BC6FD6"/>
    <w:rsid w:val="00BC7322"/>
    <w:rsid w:val="00BC7494"/>
    <w:rsid w:val="00BC74CC"/>
    <w:rsid w:val="00BC76B8"/>
    <w:rsid w:val="00BC7929"/>
    <w:rsid w:val="00BC796C"/>
    <w:rsid w:val="00BC7A62"/>
    <w:rsid w:val="00BC7BD4"/>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2F51"/>
    <w:rsid w:val="00BD30BD"/>
    <w:rsid w:val="00BD3151"/>
    <w:rsid w:val="00BD3372"/>
    <w:rsid w:val="00BD353D"/>
    <w:rsid w:val="00BD35F0"/>
    <w:rsid w:val="00BD3A60"/>
    <w:rsid w:val="00BD3B4F"/>
    <w:rsid w:val="00BD3C4C"/>
    <w:rsid w:val="00BD3E2B"/>
    <w:rsid w:val="00BD3EC2"/>
    <w:rsid w:val="00BD3F19"/>
    <w:rsid w:val="00BD3F71"/>
    <w:rsid w:val="00BD440B"/>
    <w:rsid w:val="00BD4633"/>
    <w:rsid w:val="00BD47E3"/>
    <w:rsid w:val="00BD49C5"/>
    <w:rsid w:val="00BD4C49"/>
    <w:rsid w:val="00BD4F14"/>
    <w:rsid w:val="00BD50AA"/>
    <w:rsid w:val="00BD5135"/>
    <w:rsid w:val="00BD52BC"/>
    <w:rsid w:val="00BD5337"/>
    <w:rsid w:val="00BD5506"/>
    <w:rsid w:val="00BD57F5"/>
    <w:rsid w:val="00BD59D3"/>
    <w:rsid w:val="00BD5E24"/>
    <w:rsid w:val="00BD608D"/>
    <w:rsid w:val="00BD6486"/>
    <w:rsid w:val="00BD6BE8"/>
    <w:rsid w:val="00BD6EE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84"/>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CB3"/>
    <w:rsid w:val="00BE6E3F"/>
    <w:rsid w:val="00BE6F49"/>
    <w:rsid w:val="00BE6FA8"/>
    <w:rsid w:val="00BE725B"/>
    <w:rsid w:val="00BE7875"/>
    <w:rsid w:val="00BE7A37"/>
    <w:rsid w:val="00BE7C4D"/>
    <w:rsid w:val="00BE7CCB"/>
    <w:rsid w:val="00BE7F6A"/>
    <w:rsid w:val="00BF0274"/>
    <w:rsid w:val="00BF029C"/>
    <w:rsid w:val="00BF037D"/>
    <w:rsid w:val="00BF04DF"/>
    <w:rsid w:val="00BF087C"/>
    <w:rsid w:val="00BF08C4"/>
    <w:rsid w:val="00BF0BAF"/>
    <w:rsid w:val="00BF0CC0"/>
    <w:rsid w:val="00BF192E"/>
    <w:rsid w:val="00BF196E"/>
    <w:rsid w:val="00BF19CE"/>
    <w:rsid w:val="00BF1ADB"/>
    <w:rsid w:val="00BF1D54"/>
    <w:rsid w:val="00BF213A"/>
    <w:rsid w:val="00BF230C"/>
    <w:rsid w:val="00BF2B6F"/>
    <w:rsid w:val="00BF2C8B"/>
    <w:rsid w:val="00BF351A"/>
    <w:rsid w:val="00BF3914"/>
    <w:rsid w:val="00BF3FB5"/>
    <w:rsid w:val="00BF3FDB"/>
    <w:rsid w:val="00BF41B6"/>
    <w:rsid w:val="00BF4881"/>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C05"/>
    <w:rsid w:val="00C00D5E"/>
    <w:rsid w:val="00C00F6F"/>
    <w:rsid w:val="00C014A5"/>
    <w:rsid w:val="00C01671"/>
    <w:rsid w:val="00C017F2"/>
    <w:rsid w:val="00C01D89"/>
    <w:rsid w:val="00C01F25"/>
    <w:rsid w:val="00C022B8"/>
    <w:rsid w:val="00C02376"/>
    <w:rsid w:val="00C02419"/>
    <w:rsid w:val="00C02643"/>
    <w:rsid w:val="00C0271E"/>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5D24"/>
    <w:rsid w:val="00C0627F"/>
    <w:rsid w:val="00C067A9"/>
    <w:rsid w:val="00C06967"/>
    <w:rsid w:val="00C06E7D"/>
    <w:rsid w:val="00C07118"/>
    <w:rsid w:val="00C0748B"/>
    <w:rsid w:val="00C079A5"/>
    <w:rsid w:val="00C07C8C"/>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3D7"/>
    <w:rsid w:val="00C17CCE"/>
    <w:rsid w:val="00C204DF"/>
    <w:rsid w:val="00C20588"/>
    <w:rsid w:val="00C20A00"/>
    <w:rsid w:val="00C20A39"/>
    <w:rsid w:val="00C20E71"/>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AB8"/>
    <w:rsid w:val="00C22CC7"/>
    <w:rsid w:val="00C23130"/>
    <w:rsid w:val="00C235C6"/>
    <w:rsid w:val="00C23687"/>
    <w:rsid w:val="00C23756"/>
    <w:rsid w:val="00C23A0D"/>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448"/>
    <w:rsid w:val="00C27524"/>
    <w:rsid w:val="00C2791E"/>
    <w:rsid w:val="00C27B81"/>
    <w:rsid w:val="00C27DAE"/>
    <w:rsid w:val="00C27EA6"/>
    <w:rsid w:val="00C303C8"/>
    <w:rsid w:val="00C3064E"/>
    <w:rsid w:val="00C308CD"/>
    <w:rsid w:val="00C30989"/>
    <w:rsid w:val="00C30A61"/>
    <w:rsid w:val="00C30C42"/>
    <w:rsid w:val="00C30C8F"/>
    <w:rsid w:val="00C3157B"/>
    <w:rsid w:val="00C318ED"/>
    <w:rsid w:val="00C318F9"/>
    <w:rsid w:val="00C31A73"/>
    <w:rsid w:val="00C31D03"/>
    <w:rsid w:val="00C32148"/>
    <w:rsid w:val="00C32376"/>
    <w:rsid w:val="00C324E9"/>
    <w:rsid w:val="00C32637"/>
    <w:rsid w:val="00C32A34"/>
    <w:rsid w:val="00C32C15"/>
    <w:rsid w:val="00C32FB7"/>
    <w:rsid w:val="00C33154"/>
    <w:rsid w:val="00C33788"/>
    <w:rsid w:val="00C33D17"/>
    <w:rsid w:val="00C33DA4"/>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5A"/>
    <w:rsid w:val="00C35606"/>
    <w:rsid w:val="00C3572E"/>
    <w:rsid w:val="00C3575B"/>
    <w:rsid w:val="00C36286"/>
    <w:rsid w:val="00C3654C"/>
    <w:rsid w:val="00C3666F"/>
    <w:rsid w:val="00C36761"/>
    <w:rsid w:val="00C36814"/>
    <w:rsid w:val="00C369D9"/>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4C6"/>
    <w:rsid w:val="00C4276D"/>
    <w:rsid w:val="00C4285B"/>
    <w:rsid w:val="00C4302E"/>
    <w:rsid w:val="00C4304C"/>
    <w:rsid w:val="00C43315"/>
    <w:rsid w:val="00C43918"/>
    <w:rsid w:val="00C43CF8"/>
    <w:rsid w:val="00C43D12"/>
    <w:rsid w:val="00C43F23"/>
    <w:rsid w:val="00C43F31"/>
    <w:rsid w:val="00C4427B"/>
    <w:rsid w:val="00C44505"/>
    <w:rsid w:val="00C448CA"/>
    <w:rsid w:val="00C44922"/>
    <w:rsid w:val="00C44D01"/>
    <w:rsid w:val="00C450D5"/>
    <w:rsid w:val="00C452F5"/>
    <w:rsid w:val="00C453E3"/>
    <w:rsid w:val="00C458CA"/>
    <w:rsid w:val="00C45A1F"/>
    <w:rsid w:val="00C45C60"/>
    <w:rsid w:val="00C46555"/>
    <w:rsid w:val="00C466FC"/>
    <w:rsid w:val="00C46870"/>
    <w:rsid w:val="00C4688A"/>
    <w:rsid w:val="00C46A7D"/>
    <w:rsid w:val="00C46B15"/>
    <w:rsid w:val="00C46F0E"/>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4B5"/>
    <w:rsid w:val="00C53B9E"/>
    <w:rsid w:val="00C53EB3"/>
    <w:rsid w:val="00C53FEA"/>
    <w:rsid w:val="00C54263"/>
    <w:rsid w:val="00C542D4"/>
    <w:rsid w:val="00C54683"/>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57F19"/>
    <w:rsid w:val="00C60090"/>
    <w:rsid w:val="00C604AB"/>
    <w:rsid w:val="00C609CA"/>
    <w:rsid w:val="00C60B99"/>
    <w:rsid w:val="00C60CE2"/>
    <w:rsid w:val="00C60CFA"/>
    <w:rsid w:val="00C60D37"/>
    <w:rsid w:val="00C60E24"/>
    <w:rsid w:val="00C6143A"/>
    <w:rsid w:val="00C6151B"/>
    <w:rsid w:val="00C61614"/>
    <w:rsid w:val="00C619BF"/>
    <w:rsid w:val="00C61AF6"/>
    <w:rsid w:val="00C61F1C"/>
    <w:rsid w:val="00C61F78"/>
    <w:rsid w:val="00C62572"/>
    <w:rsid w:val="00C62723"/>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5D"/>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5E3"/>
    <w:rsid w:val="00C809F6"/>
    <w:rsid w:val="00C80A85"/>
    <w:rsid w:val="00C80C8E"/>
    <w:rsid w:val="00C80DEA"/>
    <w:rsid w:val="00C80FCB"/>
    <w:rsid w:val="00C813E4"/>
    <w:rsid w:val="00C81C9D"/>
    <w:rsid w:val="00C82039"/>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1F8"/>
    <w:rsid w:val="00C873E4"/>
    <w:rsid w:val="00C8756A"/>
    <w:rsid w:val="00C879C5"/>
    <w:rsid w:val="00C87A88"/>
    <w:rsid w:val="00C9008C"/>
    <w:rsid w:val="00C907F5"/>
    <w:rsid w:val="00C90802"/>
    <w:rsid w:val="00C90980"/>
    <w:rsid w:val="00C90985"/>
    <w:rsid w:val="00C90AF8"/>
    <w:rsid w:val="00C911AE"/>
    <w:rsid w:val="00C9154F"/>
    <w:rsid w:val="00C915AE"/>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4F14"/>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525"/>
    <w:rsid w:val="00C976AE"/>
    <w:rsid w:val="00C976FB"/>
    <w:rsid w:val="00C9782A"/>
    <w:rsid w:val="00C97872"/>
    <w:rsid w:val="00C979AA"/>
    <w:rsid w:val="00C97A64"/>
    <w:rsid w:val="00C97EF2"/>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A97"/>
    <w:rsid w:val="00CA2DD7"/>
    <w:rsid w:val="00CA367D"/>
    <w:rsid w:val="00CA3C30"/>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042"/>
    <w:rsid w:val="00CB120F"/>
    <w:rsid w:val="00CB121D"/>
    <w:rsid w:val="00CB2329"/>
    <w:rsid w:val="00CB26EC"/>
    <w:rsid w:val="00CB2D2A"/>
    <w:rsid w:val="00CB32FF"/>
    <w:rsid w:val="00CB39AA"/>
    <w:rsid w:val="00CB3B64"/>
    <w:rsid w:val="00CB3E1A"/>
    <w:rsid w:val="00CB4228"/>
    <w:rsid w:val="00CB42BF"/>
    <w:rsid w:val="00CB4324"/>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DBA"/>
    <w:rsid w:val="00CC0F4C"/>
    <w:rsid w:val="00CC1076"/>
    <w:rsid w:val="00CC107D"/>
    <w:rsid w:val="00CC1755"/>
    <w:rsid w:val="00CC17F0"/>
    <w:rsid w:val="00CC1853"/>
    <w:rsid w:val="00CC1A22"/>
    <w:rsid w:val="00CC1F46"/>
    <w:rsid w:val="00CC1FAE"/>
    <w:rsid w:val="00CC2214"/>
    <w:rsid w:val="00CC2312"/>
    <w:rsid w:val="00CC238F"/>
    <w:rsid w:val="00CC2604"/>
    <w:rsid w:val="00CC2DCD"/>
    <w:rsid w:val="00CC2DED"/>
    <w:rsid w:val="00CC2F32"/>
    <w:rsid w:val="00CC3216"/>
    <w:rsid w:val="00CC328A"/>
    <w:rsid w:val="00CC3377"/>
    <w:rsid w:val="00CC360D"/>
    <w:rsid w:val="00CC3888"/>
    <w:rsid w:val="00CC3A23"/>
    <w:rsid w:val="00CC3BC5"/>
    <w:rsid w:val="00CC3E8F"/>
    <w:rsid w:val="00CC487F"/>
    <w:rsid w:val="00CC49C6"/>
    <w:rsid w:val="00CC4A24"/>
    <w:rsid w:val="00CC4BE4"/>
    <w:rsid w:val="00CC4E1C"/>
    <w:rsid w:val="00CC5341"/>
    <w:rsid w:val="00CC5392"/>
    <w:rsid w:val="00CC5613"/>
    <w:rsid w:val="00CC576D"/>
    <w:rsid w:val="00CC5A80"/>
    <w:rsid w:val="00CC5B9C"/>
    <w:rsid w:val="00CC5C61"/>
    <w:rsid w:val="00CC632F"/>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8A3"/>
    <w:rsid w:val="00CD1AB1"/>
    <w:rsid w:val="00CD1C0B"/>
    <w:rsid w:val="00CD1DC3"/>
    <w:rsid w:val="00CD1F11"/>
    <w:rsid w:val="00CD20AB"/>
    <w:rsid w:val="00CD239A"/>
    <w:rsid w:val="00CD2505"/>
    <w:rsid w:val="00CD2952"/>
    <w:rsid w:val="00CD2EDE"/>
    <w:rsid w:val="00CD3061"/>
    <w:rsid w:val="00CD37AF"/>
    <w:rsid w:val="00CD38A0"/>
    <w:rsid w:val="00CD3B33"/>
    <w:rsid w:val="00CD3D12"/>
    <w:rsid w:val="00CD433D"/>
    <w:rsid w:val="00CD49BB"/>
    <w:rsid w:val="00CD49E8"/>
    <w:rsid w:val="00CD4EAE"/>
    <w:rsid w:val="00CD5414"/>
    <w:rsid w:val="00CD5512"/>
    <w:rsid w:val="00CD551B"/>
    <w:rsid w:val="00CD564E"/>
    <w:rsid w:val="00CD643D"/>
    <w:rsid w:val="00CD64F1"/>
    <w:rsid w:val="00CD6E3D"/>
    <w:rsid w:val="00CD71AB"/>
    <w:rsid w:val="00CD75FC"/>
    <w:rsid w:val="00CD795F"/>
    <w:rsid w:val="00CD7F75"/>
    <w:rsid w:val="00CD7FEA"/>
    <w:rsid w:val="00CE0044"/>
    <w:rsid w:val="00CE0109"/>
    <w:rsid w:val="00CE01B6"/>
    <w:rsid w:val="00CE0420"/>
    <w:rsid w:val="00CE067A"/>
    <w:rsid w:val="00CE0798"/>
    <w:rsid w:val="00CE07A4"/>
    <w:rsid w:val="00CE093B"/>
    <w:rsid w:val="00CE0A52"/>
    <w:rsid w:val="00CE125C"/>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3F12"/>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9BC"/>
    <w:rsid w:val="00CF0ABE"/>
    <w:rsid w:val="00CF0C2E"/>
    <w:rsid w:val="00CF19DA"/>
    <w:rsid w:val="00CF1BCE"/>
    <w:rsid w:val="00CF1C7F"/>
    <w:rsid w:val="00CF1CC0"/>
    <w:rsid w:val="00CF1D12"/>
    <w:rsid w:val="00CF2121"/>
    <w:rsid w:val="00CF24D0"/>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6A92"/>
    <w:rsid w:val="00CF6CAC"/>
    <w:rsid w:val="00CF7059"/>
    <w:rsid w:val="00CF70E3"/>
    <w:rsid w:val="00CF729A"/>
    <w:rsid w:val="00CF7384"/>
    <w:rsid w:val="00CF7899"/>
    <w:rsid w:val="00CF794C"/>
    <w:rsid w:val="00CF7AD4"/>
    <w:rsid w:val="00CF7B9C"/>
    <w:rsid w:val="00CF7C43"/>
    <w:rsid w:val="00CF7E41"/>
    <w:rsid w:val="00D0042B"/>
    <w:rsid w:val="00D0043F"/>
    <w:rsid w:val="00D004FA"/>
    <w:rsid w:val="00D00A17"/>
    <w:rsid w:val="00D01164"/>
    <w:rsid w:val="00D01504"/>
    <w:rsid w:val="00D01570"/>
    <w:rsid w:val="00D0181C"/>
    <w:rsid w:val="00D01B21"/>
    <w:rsid w:val="00D01C48"/>
    <w:rsid w:val="00D01E2F"/>
    <w:rsid w:val="00D01F55"/>
    <w:rsid w:val="00D01FF8"/>
    <w:rsid w:val="00D02083"/>
    <w:rsid w:val="00D0213E"/>
    <w:rsid w:val="00D0227B"/>
    <w:rsid w:val="00D02467"/>
    <w:rsid w:val="00D0268D"/>
    <w:rsid w:val="00D02989"/>
    <w:rsid w:val="00D03102"/>
    <w:rsid w:val="00D033CF"/>
    <w:rsid w:val="00D03684"/>
    <w:rsid w:val="00D03727"/>
    <w:rsid w:val="00D0378A"/>
    <w:rsid w:val="00D03AAA"/>
    <w:rsid w:val="00D03F83"/>
    <w:rsid w:val="00D0431B"/>
    <w:rsid w:val="00D04BC5"/>
    <w:rsid w:val="00D04E9D"/>
    <w:rsid w:val="00D05132"/>
    <w:rsid w:val="00D05449"/>
    <w:rsid w:val="00D05604"/>
    <w:rsid w:val="00D05723"/>
    <w:rsid w:val="00D0575A"/>
    <w:rsid w:val="00D059B0"/>
    <w:rsid w:val="00D05EA9"/>
    <w:rsid w:val="00D0674A"/>
    <w:rsid w:val="00D0685B"/>
    <w:rsid w:val="00D0692C"/>
    <w:rsid w:val="00D06A19"/>
    <w:rsid w:val="00D06FF2"/>
    <w:rsid w:val="00D071F8"/>
    <w:rsid w:val="00D07252"/>
    <w:rsid w:val="00D074F4"/>
    <w:rsid w:val="00D07557"/>
    <w:rsid w:val="00D075AC"/>
    <w:rsid w:val="00D07C0A"/>
    <w:rsid w:val="00D07CE1"/>
    <w:rsid w:val="00D07D46"/>
    <w:rsid w:val="00D1026A"/>
    <w:rsid w:val="00D104C5"/>
    <w:rsid w:val="00D107CF"/>
    <w:rsid w:val="00D10D6B"/>
    <w:rsid w:val="00D10DB1"/>
    <w:rsid w:val="00D10E89"/>
    <w:rsid w:val="00D11367"/>
    <w:rsid w:val="00D11750"/>
    <w:rsid w:val="00D11B0B"/>
    <w:rsid w:val="00D12012"/>
    <w:rsid w:val="00D12293"/>
    <w:rsid w:val="00D12601"/>
    <w:rsid w:val="00D12BA2"/>
    <w:rsid w:val="00D12CAB"/>
    <w:rsid w:val="00D13C4F"/>
    <w:rsid w:val="00D13CF2"/>
    <w:rsid w:val="00D13F2F"/>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BDA"/>
    <w:rsid w:val="00D16E64"/>
    <w:rsid w:val="00D16E87"/>
    <w:rsid w:val="00D16ECE"/>
    <w:rsid w:val="00D16FDA"/>
    <w:rsid w:val="00D17814"/>
    <w:rsid w:val="00D17B76"/>
    <w:rsid w:val="00D17BEA"/>
    <w:rsid w:val="00D17CE1"/>
    <w:rsid w:val="00D17DB8"/>
    <w:rsid w:val="00D17F4C"/>
    <w:rsid w:val="00D20519"/>
    <w:rsid w:val="00D20B70"/>
    <w:rsid w:val="00D20B8B"/>
    <w:rsid w:val="00D20D98"/>
    <w:rsid w:val="00D21029"/>
    <w:rsid w:val="00D211E3"/>
    <w:rsid w:val="00D2162C"/>
    <w:rsid w:val="00D21A3C"/>
    <w:rsid w:val="00D21A9A"/>
    <w:rsid w:val="00D21AA1"/>
    <w:rsid w:val="00D21D83"/>
    <w:rsid w:val="00D2213A"/>
    <w:rsid w:val="00D2257D"/>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038"/>
    <w:rsid w:val="00D278A2"/>
    <w:rsid w:val="00D27BBF"/>
    <w:rsid w:val="00D3005B"/>
    <w:rsid w:val="00D301BE"/>
    <w:rsid w:val="00D302FD"/>
    <w:rsid w:val="00D3038A"/>
    <w:rsid w:val="00D304BB"/>
    <w:rsid w:val="00D306DB"/>
    <w:rsid w:val="00D30759"/>
    <w:rsid w:val="00D3097F"/>
    <w:rsid w:val="00D3098D"/>
    <w:rsid w:val="00D30CD4"/>
    <w:rsid w:val="00D30FB0"/>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0B6"/>
    <w:rsid w:val="00D3432F"/>
    <w:rsid w:val="00D3465C"/>
    <w:rsid w:val="00D34828"/>
    <w:rsid w:val="00D34982"/>
    <w:rsid w:val="00D34A0B"/>
    <w:rsid w:val="00D34AFE"/>
    <w:rsid w:val="00D34DC0"/>
    <w:rsid w:val="00D34E2C"/>
    <w:rsid w:val="00D35174"/>
    <w:rsid w:val="00D352C2"/>
    <w:rsid w:val="00D35442"/>
    <w:rsid w:val="00D356AF"/>
    <w:rsid w:val="00D3578F"/>
    <w:rsid w:val="00D36234"/>
    <w:rsid w:val="00D36371"/>
    <w:rsid w:val="00D36C49"/>
    <w:rsid w:val="00D36EEC"/>
    <w:rsid w:val="00D37401"/>
    <w:rsid w:val="00D379C9"/>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446"/>
    <w:rsid w:val="00D437CA"/>
    <w:rsid w:val="00D437D8"/>
    <w:rsid w:val="00D43C58"/>
    <w:rsid w:val="00D43E3C"/>
    <w:rsid w:val="00D4402A"/>
    <w:rsid w:val="00D44620"/>
    <w:rsid w:val="00D44737"/>
    <w:rsid w:val="00D44805"/>
    <w:rsid w:val="00D44994"/>
    <w:rsid w:val="00D45136"/>
    <w:rsid w:val="00D45729"/>
    <w:rsid w:val="00D458F2"/>
    <w:rsid w:val="00D45DCB"/>
    <w:rsid w:val="00D45DF3"/>
    <w:rsid w:val="00D45DF9"/>
    <w:rsid w:val="00D46174"/>
    <w:rsid w:val="00D46216"/>
    <w:rsid w:val="00D46436"/>
    <w:rsid w:val="00D4679A"/>
    <w:rsid w:val="00D469D5"/>
    <w:rsid w:val="00D46D66"/>
    <w:rsid w:val="00D46D9F"/>
    <w:rsid w:val="00D4740D"/>
    <w:rsid w:val="00D47481"/>
    <w:rsid w:val="00D47AAD"/>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06E"/>
    <w:rsid w:val="00D54140"/>
    <w:rsid w:val="00D542BB"/>
    <w:rsid w:val="00D548F9"/>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12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3D"/>
    <w:rsid w:val="00D62EA8"/>
    <w:rsid w:val="00D62F89"/>
    <w:rsid w:val="00D631D8"/>
    <w:rsid w:val="00D633FD"/>
    <w:rsid w:val="00D63439"/>
    <w:rsid w:val="00D63517"/>
    <w:rsid w:val="00D6354B"/>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0D9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4D06"/>
    <w:rsid w:val="00D751FB"/>
    <w:rsid w:val="00D754D6"/>
    <w:rsid w:val="00D75980"/>
    <w:rsid w:val="00D75D32"/>
    <w:rsid w:val="00D760E2"/>
    <w:rsid w:val="00D761AA"/>
    <w:rsid w:val="00D767A9"/>
    <w:rsid w:val="00D76BA4"/>
    <w:rsid w:val="00D76D7B"/>
    <w:rsid w:val="00D76EFB"/>
    <w:rsid w:val="00D76FAE"/>
    <w:rsid w:val="00D774DF"/>
    <w:rsid w:val="00D777D7"/>
    <w:rsid w:val="00D77849"/>
    <w:rsid w:val="00D77909"/>
    <w:rsid w:val="00D80816"/>
    <w:rsid w:val="00D8081E"/>
    <w:rsid w:val="00D80967"/>
    <w:rsid w:val="00D809A7"/>
    <w:rsid w:val="00D80AB8"/>
    <w:rsid w:val="00D80C8D"/>
    <w:rsid w:val="00D80FC2"/>
    <w:rsid w:val="00D810A3"/>
    <w:rsid w:val="00D81666"/>
    <w:rsid w:val="00D8172B"/>
    <w:rsid w:val="00D8175D"/>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7F1"/>
    <w:rsid w:val="00D85B5D"/>
    <w:rsid w:val="00D85D87"/>
    <w:rsid w:val="00D85DDD"/>
    <w:rsid w:val="00D85E14"/>
    <w:rsid w:val="00D8665E"/>
    <w:rsid w:val="00D86D0E"/>
    <w:rsid w:val="00D86E3E"/>
    <w:rsid w:val="00D86EC3"/>
    <w:rsid w:val="00D8711C"/>
    <w:rsid w:val="00D87175"/>
    <w:rsid w:val="00D8790D"/>
    <w:rsid w:val="00D87ABF"/>
    <w:rsid w:val="00D87B11"/>
    <w:rsid w:val="00D87B73"/>
    <w:rsid w:val="00D87F37"/>
    <w:rsid w:val="00D90489"/>
    <w:rsid w:val="00D9068E"/>
    <w:rsid w:val="00D906D7"/>
    <w:rsid w:val="00D90A7E"/>
    <w:rsid w:val="00D90CD3"/>
    <w:rsid w:val="00D91666"/>
    <w:rsid w:val="00D919E6"/>
    <w:rsid w:val="00D91A15"/>
    <w:rsid w:val="00D91BE1"/>
    <w:rsid w:val="00D91F7C"/>
    <w:rsid w:val="00D92607"/>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678"/>
    <w:rsid w:val="00D97884"/>
    <w:rsid w:val="00D97EC9"/>
    <w:rsid w:val="00DA0534"/>
    <w:rsid w:val="00DA0A7F"/>
    <w:rsid w:val="00DA0E4C"/>
    <w:rsid w:val="00DA1031"/>
    <w:rsid w:val="00DA141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5EC2"/>
    <w:rsid w:val="00DA615D"/>
    <w:rsid w:val="00DA6598"/>
    <w:rsid w:val="00DA67E1"/>
    <w:rsid w:val="00DA6A5D"/>
    <w:rsid w:val="00DA6BCB"/>
    <w:rsid w:val="00DA6C0F"/>
    <w:rsid w:val="00DA6D83"/>
    <w:rsid w:val="00DA702F"/>
    <w:rsid w:val="00DA766F"/>
    <w:rsid w:val="00DA7DE8"/>
    <w:rsid w:val="00DA7F8A"/>
    <w:rsid w:val="00DB0022"/>
    <w:rsid w:val="00DB0176"/>
    <w:rsid w:val="00DB01A8"/>
    <w:rsid w:val="00DB02AE"/>
    <w:rsid w:val="00DB0404"/>
    <w:rsid w:val="00DB05B0"/>
    <w:rsid w:val="00DB071D"/>
    <w:rsid w:val="00DB0D88"/>
    <w:rsid w:val="00DB11F8"/>
    <w:rsid w:val="00DB120C"/>
    <w:rsid w:val="00DB155B"/>
    <w:rsid w:val="00DB16D5"/>
    <w:rsid w:val="00DB174D"/>
    <w:rsid w:val="00DB18D5"/>
    <w:rsid w:val="00DB18F8"/>
    <w:rsid w:val="00DB1BC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AB3"/>
    <w:rsid w:val="00DB7F1E"/>
    <w:rsid w:val="00DC020F"/>
    <w:rsid w:val="00DC0346"/>
    <w:rsid w:val="00DC04AC"/>
    <w:rsid w:val="00DC0921"/>
    <w:rsid w:val="00DC09CE"/>
    <w:rsid w:val="00DC0CED"/>
    <w:rsid w:val="00DC1050"/>
    <w:rsid w:val="00DC1260"/>
    <w:rsid w:val="00DC1327"/>
    <w:rsid w:val="00DC1350"/>
    <w:rsid w:val="00DC144A"/>
    <w:rsid w:val="00DC18FB"/>
    <w:rsid w:val="00DC2337"/>
    <w:rsid w:val="00DC25A6"/>
    <w:rsid w:val="00DC285F"/>
    <w:rsid w:val="00DC2CDA"/>
    <w:rsid w:val="00DC2FC9"/>
    <w:rsid w:val="00DC3237"/>
    <w:rsid w:val="00DC3480"/>
    <w:rsid w:val="00DC3811"/>
    <w:rsid w:val="00DC41A4"/>
    <w:rsid w:val="00DC41C3"/>
    <w:rsid w:val="00DC431E"/>
    <w:rsid w:val="00DC456A"/>
    <w:rsid w:val="00DC460D"/>
    <w:rsid w:val="00DC469B"/>
    <w:rsid w:val="00DC48D5"/>
    <w:rsid w:val="00DC48FC"/>
    <w:rsid w:val="00DC4948"/>
    <w:rsid w:val="00DC4CC5"/>
    <w:rsid w:val="00DC4E54"/>
    <w:rsid w:val="00DC4FEA"/>
    <w:rsid w:val="00DC51DA"/>
    <w:rsid w:val="00DC5672"/>
    <w:rsid w:val="00DC57C0"/>
    <w:rsid w:val="00DC5DB2"/>
    <w:rsid w:val="00DC5F10"/>
    <w:rsid w:val="00DC60A2"/>
    <w:rsid w:val="00DC65E6"/>
    <w:rsid w:val="00DC6600"/>
    <w:rsid w:val="00DC67BD"/>
    <w:rsid w:val="00DC6924"/>
    <w:rsid w:val="00DC6E21"/>
    <w:rsid w:val="00DC71F2"/>
    <w:rsid w:val="00DC721A"/>
    <w:rsid w:val="00DC7388"/>
    <w:rsid w:val="00DC7489"/>
    <w:rsid w:val="00DC796E"/>
    <w:rsid w:val="00DC7C8E"/>
    <w:rsid w:val="00DC7D05"/>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04F"/>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3B2"/>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042"/>
    <w:rsid w:val="00DF1072"/>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C"/>
    <w:rsid w:val="00DF4C34"/>
    <w:rsid w:val="00DF4CA9"/>
    <w:rsid w:val="00DF530E"/>
    <w:rsid w:val="00DF54AB"/>
    <w:rsid w:val="00DF5502"/>
    <w:rsid w:val="00DF5547"/>
    <w:rsid w:val="00DF57AC"/>
    <w:rsid w:val="00DF5833"/>
    <w:rsid w:val="00DF5CE2"/>
    <w:rsid w:val="00DF5D78"/>
    <w:rsid w:val="00DF5F51"/>
    <w:rsid w:val="00DF6134"/>
    <w:rsid w:val="00DF6244"/>
    <w:rsid w:val="00DF64AC"/>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41E"/>
    <w:rsid w:val="00E01DAA"/>
    <w:rsid w:val="00E01F47"/>
    <w:rsid w:val="00E0217C"/>
    <w:rsid w:val="00E023B4"/>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60D"/>
    <w:rsid w:val="00E05825"/>
    <w:rsid w:val="00E05A52"/>
    <w:rsid w:val="00E06070"/>
    <w:rsid w:val="00E06A50"/>
    <w:rsid w:val="00E06C70"/>
    <w:rsid w:val="00E06D43"/>
    <w:rsid w:val="00E07006"/>
    <w:rsid w:val="00E07100"/>
    <w:rsid w:val="00E0728F"/>
    <w:rsid w:val="00E073BE"/>
    <w:rsid w:val="00E0755C"/>
    <w:rsid w:val="00E075A0"/>
    <w:rsid w:val="00E075B3"/>
    <w:rsid w:val="00E078D4"/>
    <w:rsid w:val="00E07C57"/>
    <w:rsid w:val="00E07F3E"/>
    <w:rsid w:val="00E10099"/>
    <w:rsid w:val="00E1019A"/>
    <w:rsid w:val="00E1085C"/>
    <w:rsid w:val="00E11970"/>
    <w:rsid w:val="00E11FC2"/>
    <w:rsid w:val="00E12235"/>
    <w:rsid w:val="00E1250F"/>
    <w:rsid w:val="00E12D0F"/>
    <w:rsid w:val="00E12D58"/>
    <w:rsid w:val="00E12F37"/>
    <w:rsid w:val="00E131CC"/>
    <w:rsid w:val="00E138A6"/>
    <w:rsid w:val="00E13B19"/>
    <w:rsid w:val="00E13C3F"/>
    <w:rsid w:val="00E13DB6"/>
    <w:rsid w:val="00E14000"/>
    <w:rsid w:val="00E1401A"/>
    <w:rsid w:val="00E145C0"/>
    <w:rsid w:val="00E146EB"/>
    <w:rsid w:val="00E14A7E"/>
    <w:rsid w:val="00E1503A"/>
    <w:rsid w:val="00E15108"/>
    <w:rsid w:val="00E151E1"/>
    <w:rsid w:val="00E159AC"/>
    <w:rsid w:val="00E15CBB"/>
    <w:rsid w:val="00E15D4A"/>
    <w:rsid w:val="00E15E76"/>
    <w:rsid w:val="00E162ED"/>
    <w:rsid w:val="00E1637E"/>
    <w:rsid w:val="00E16684"/>
    <w:rsid w:val="00E16850"/>
    <w:rsid w:val="00E16B10"/>
    <w:rsid w:val="00E16C42"/>
    <w:rsid w:val="00E16DE5"/>
    <w:rsid w:val="00E17619"/>
    <w:rsid w:val="00E1765D"/>
    <w:rsid w:val="00E17805"/>
    <w:rsid w:val="00E17A22"/>
    <w:rsid w:val="00E20097"/>
    <w:rsid w:val="00E2032F"/>
    <w:rsid w:val="00E206DD"/>
    <w:rsid w:val="00E20F79"/>
    <w:rsid w:val="00E211EA"/>
    <w:rsid w:val="00E21277"/>
    <w:rsid w:val="00E21278"/>
    <w:rsid w:val="00E2235E"/>
    <w:rsid w:val="00E22CCD"/>
    <w:rsid w:val="00E22D67"/>
    <w:rsid w:val="00E22DD0"/>
    <w:rsid w:val="00E22EFF"/>
    <w:rsid w:val="00E231C5"/>
    <w:rsid w:val="00E23583"/>
    <w:rsid w:val="00E23A11"/>
    <w:rsid w:val="00E23E42"/>
    <w:rsid w:val="00E23FB7"/>
    <w:rsid w:val="00E24640"/>
    <w:rsid w:val="00E24703"/>
    <w:rsid w:val="00E247AF"/>
    <w:rsid w:val="00E24A27"/>
    <w:rsid w:val="00E2508C"/>
    <w:rsid w:val="00E25647"/>
    <w:rsid w:val="00E2573A"/>
    <w:rsid w:val="00E2588F"/>
    <w:rsid w:val="00E258BA"/>
    <w:rsid w:val="00E25D24"/>
    <w:rsid w:val="00E25F89"/>
    <w:rsid w:val="00E2625D"/>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86C"/>
    <w:rsid w:val="00E3193A"/>
    <w:rsid w:val="00E31F74"/>
    <w:rsid w:val="00E31FC5"/>
    <w:rsid w:val="00E323D3"/>
    <w:rsid w:val="00E32551"/>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2A"/>
    <w:rsid w:val="00E34E32"/>
    <w:rsid w:val="00E34E3C"/>
    <w:rsid w:val="00E34EFC"/>
    <w:rsid w:val="00E35921"/>
    <w:rsid w:val="00E35D01"/>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9BB"/>
    <w:rsid w:val="00E54BED"/>
    <w:rsid w:val="00E54C75"/>
    <w:rsid w:val="00E54F55"/>
    <w:rsid w:val="00E55079"/>
    <w:rsid w:val="00E55837"/>
    <w:rsid w:val="00E558C2"/>
    <w:rsid w:val="00E5601C"/>
    <w:rsid w:val="00E56468"/>
    <w:rsid w:val="00E5664D"/>
    <w:rsid w:val="00E56CC7"/>
    <w:rsid w:val="00E56CDB"/>
    <w:rsid w:val="00E56D81"/>
    <w:rsid w:val="00E56D8B"/>
    <w:rsid w:val="00E56F04"/>
    <w:rsid w:val="00E56F49"/>
    <w:rsid w:val="00E5709F"/>
    <w:rsid w:val="00E5722D"/>
    <w:rsid w:val="00E5733D"/>
    <w:rsid w:val="00E57430"/>
    <w:rsid w:val="00E574CE"/>
    <w:rsid w:val="00E5769A"/>
    <w:rsid w:val="00E601BD"/>
    <w:rsid w:val="00E601FB"/>
    <w:rsid w:val="00E60402"/>
    <w:rsid w:val="00E6045B"/>
    <w:rsid w:val="00E6055B"/>
    <w:rsid w:val="00E60AB2"/>
    <w:rsid w:val="00E6101F"/>
    <w:rsid w:val="00E617CE"/>
    <w:rsid w:val="00E61AC3"/>
    <w:rsid w:val="00E61CC0"/>
    <w:rsid w:val="00E6272F"/>
    <w:rsid w:val="00E6275E"/>
    <w:rsid w:val="00E6277B"/>
    <w:rsid w:val="00E62BF7"/>
    <w:rsid w:val="00E63293"/>
    <w:rsid w:val="00E63499"/>
    <w:rsid w:val="00E63A68"/>
    <w:rsid w:val="00E63F25"/>
    <w:rsid w:val="00E64424"/>
    <w:rsid w:val="00E6453B"/>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7C2"/>
    <w:rsid w:val="00E71BC9"/>
    <w:rsid w:val="00E71CA7"/>
    <w:rsid w:val="00E71E48"/>
    <w:rsid w:val="00E7201E"/>
    <w:rsid w:val="00E726A8"/>
    <w:rsid w:val="00E729BB"/>
    <w:rsid w:val="00E72C01"/>
    <w:rsid w:val="00E72C1D"/>
    <w:rsid w:val="00E72CDB"/>
    <w:rsid w:val="00E72F37"/>
    <w:rsid w:val="00E73247"/>
    <w:rsid w:val="00E736F8"/>
    <w:rsid w:val="00E738B5"/>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3E7"/>
    <w:rsid w:val="00E769F4"/>
    <w:rsid w:val="00E76A82"/>
    <w:rsid w:val="00E77468"/>
    <w:rsid w:val="00E77574"/>
    <w:rsid w:val="00E77848"/>
    <w:rsid w:val="00E77F4D"/>
    <w:rsid w:val="00E801E1"/>
    <w:rsid w:val="00E801F9"/>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3C7"/>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458"/>
    <w:rsid w:val="00E87C44"/>
    <w:rsid w:val="00E87DA9"/>
    <w:rsid w:val="00E87EE1"/>
    <w:rsid w:val="00E90279"/>
    <w:rsid w:val="00E902F1"/>
    <w:rsid w:val="00E90494"/>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32CB"/>
    <w:rsid w:val="00E9339B"/>
    <w:rsid w:val="00E937E4"/>
    <w:rsid w:val="00E93E5E"/>
    <w:rsid w:val="00E94301"/>
    <w:rsid w:val="00E945D3"/>
    <w:rsid w:val="00E95241"/>
    <w:rsid w:val="00E955EE"/>
    <w:rsid w:val="00E956F7"/>
    <w:rsid w:val="00E95BA6"/>
    <w:rsid w:val="00E96414"/>
    <w:rsid w:val="00E96584"/>
    <w:rsid w:val="00E96755"/>
    <w:rsid w:val="00E97648"/>
    <w:rsid w:val="00E976B8"/>
    <w:rsid w:val="00E976F3"/>
    <w:rsid w:val="00E97823"/>
    <w:rsid w:val="00E97A01"/>
    <w:rsid w:val="00E97D0D"/>
    <w:rsid w:val="00EA006B"/>
    <w:rsid w:val="00EA04BE"/>
    <w:rsid w:val="00EA09D6"/>
    <w:rsid w:val="00EA0E4A"/>
    <w:rsid w:val="00EA17D4"/>
    <w:rsid w:val="00EA19C1"/>
    <w:rsid w:val="00EA1A54"/>
    <w:rsid w:val="00EA2226"/>
    <w:rsid w:val="00EA2558"/>
    <w:rsid w:val="00EA26FC"/>
    <w:rsid w:val="00EA2727"/>
    <w:rsid w:val="00EA2E0C"/>
    <w:rsid w:val="00EA322B"/>
    <w:rsid w:val="00EA3433"/>
    <w:rsid w:val="00EA359B"/>
    <w:rsid w:val="00EA3B5A"/>
    <w:rsid w:val="00EA3BCD"/>
    <w:rsid w:val="00EA3DEF"/>
    <w:rsid w:val="00EA3E42"/>
    <w:rsid w:val="00EA410E"/>
    <w:rsid w:val="00EA4728"/>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DF2"/>
    <w:rsid w:val="00EA6E51"/>
    <w:rsid w:val="00EA6EB5"/>
    <w:rsid w:val="00EA70EB"/>
    <w:rsid w:val="00EA7395"/>
    <w:rsid w:val="00EA7446"/>
    <w:rsid w:val="00EA78D0"/>
    <w:rsid w:val="00EA7FCF"/>
    <w:rsid w:val="00EB03A1"/>
    <w:rsid w:val="00EB06E4"/>
    <w:rsid w:val="00EB07CE"/>
    <w:rsid w:val="00EB0CA3"/>
    <w:rsid w:val="00EB0D12"/>
    <w:rsid w:val="00EB0EE4"/>
    <w:rsid w:val="00EB104F"/>
    <w:rsid w:val="00EB10A2"/>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C019F"/>
    <w:rsid w:val="00EC0AB7"/>
    <w:rsid w:val="00EC0C86"/>
    <w:rsid w:val="00EC110F"/>
    <w:rsid w:val="00EC1A3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18"/>
    <w:rsid w:val="00EC7EC2"/>
    <w:rsid w:val="00EC7EF9"/>
    <w:rsid w:val="00ED0207"/>
    <w:rsid w:val="00ED0309"/>
    <w:rsid w:val="00ED072D"/>
    <w:rsid w:val="00ED091F"/>
    <w:rsid w:val="00ED0A1E"/>
    <w:rsid w:val="00ED0ACF"/>
    <w:rsid w:val="00ED0B0C"/>
    <w:rsid w:val="00ED0BAC"/>
    <w:rsid w:val="00ED162F"/>
    <w:rsid w:val="00ED1733"/>
    <w:rsid w:val="00ED17D6"/>
    <w:rsid w:val="00ED1FBB"/>
    <w:rsid w:val="00ED278D"/>
    <w:rsid w:val="00ED2805"/>
    <w:rsid w:val="00ED2D59"/>
    <w:rsid w:val="00ED2E52"/>
    <w:rsid w:val="00ED3024"/>
    <w:rsid w:val="00ED30E1"/>
    <w:rsid w:val="00ED34A2"/>
    <w:rsid w:val="00ED379A"/>
    <w:rsid w:val="00ED392C"/>
    <w:rsid w:val="00ED3970"/>
    <w:rsid w:val="00ED3A90"/>
    <w:rsid w:val="00ED3AA1"/>
    <w:rsid w:val="00ED3ABE"/>
    <w:rsid w:val="00ED3F41"/>
    <w:rsid w:val="00ED3F95"/>
    <w:rsid w:val="00ED424C"/>
    <w:rsid w:val="00ED433E"/>
    <w:rsid w:val="00ED45A3"/>
    <w:rsid w:val="00ED4ABB"/>
    <w:rsid w:val="00ED4C2A"/>
    <w:rsid w:val="00ED4EEB"/>
    <w:rsid w:val="00ED5306"/>
    <w:rsid w:val="00ED53D0"/>
    <w:rsid w:val="00ED54D8"/>
    <w:rsid w:val="00ED550E"/>
    <w:rsid w:val="00ED55EB"/>
    <w:rsid w:val="00ED5930"/>
    <w:rsid w:val="00ED59AE"/>
    <w:rsid w:val="00ED5A71"/>
    <w:rsid w:val="00ED5D2E"/>
    <w:rsid w:val="00ED5D68"/>
    <w:rsid w:val="00ED5FE4"/>
    <w:rsid w:val="00ED6B84"/>
    <w:rsid w:val="00ED71C5"/>
    <w:rsid w:val="00ED7404"/>
    <w:rsid w:val="00ED7409"/>
    <w:rsid w:val="00ED74FC"/>
    <w:rsid w:val="00ED757D"/>
    <w:rsid w:val="00ED76F5"/>
    <w:rsid w:val="00ED7DAB"/>
    <w:rsid w:val="00ED7DFE"/>
    <w:rsid w:val="00EE0201"/>
    <w:rsid w:val="00EE0A15"/>
    <w:rsid w:val="00EE0A4B"/>
    <w:rsid w:val="00EE0A71"/>
    <w:rsid w:val="00EE0AD8"/>
    <w:rsid w:val="00EE0EF8"/>
    <w:rsid w:val="00EE10C2"/>
    <w:rsid w:val="00EE123E"/>
    <w:rsid w:val="00EE1491"/>
    <w:rsid w:val="00EE168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AB6"/>
    <w:rsid w:val="00EE3B34"/>
    <w:rsid w:val="00EE3C42"/>
    <w:rsid w:val="00EE3D4F"/>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16"/>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B62"/>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597"/>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149"/>
    <w:rsid w:val="00F22324"/>
    <w:rsid w:val="00F2250A"/>
    <w:rsid w:val="00F22837"/>
    <w:rsid w:val="00F23005"/>
    <w:rsid w:val="00F23143"/>
    <w:rsid w:val="00F236B0"/>
    <w:rsid w:val="00F2384D"/>
    <w:rsid w:val="00F23B52"/>
    <w:rsid w:val="00F23BBC"/>
    <w:rsid w:val="00F23EA1"/>
    <w:rsid w:val="00F244F9"/>
    <w:rsid w:val="00F24788"/>
    <w:rsid w:val="00F249C5"/>
    <w:rsid w:val="00F24BF7"/>
    <w:rsid w:val="00F24E53"/>
    <w:rsid w:val="00F251AE"/>
    <w:rsid w:val="00F257F0"/>
    <w:rsid w:val="00F25C21"/>
    <w:rsid w:val="00F25D6F"/>
    <w:rsid w:val="00F25DE4"/>
    <w:rsid w:val="00F2633A"/>
    <w:rsid w:val="00F2640F"/>
    <w:rsid w:val="00F266C9"/>
    <w:rsid w:val="00F26714"/>
    <w:rsid w:val="00F271FC"/>
    <w:rsid w:val="00F2785E"/>
    <w:rsid w:val="00F27A4B"/>
    <w:rsid w:val="00F27C34"/>
    <w:rsid w:val="00F27E46"/>
    <w:rsid w:val="00F27E51"/>
    <w:rsid w:val="00F301C2"/>
    <w:rsid w:val="00F301F8"/>
    <w:rsid w:val="00F3023C"/>
    <w:rsid w:val="00F302E1"/>
    <w:rsid w:val="00F302F9"/>
    <w:rsid w:val="00F3035B"/>
    <w:rsid w:val="00F30814"/>
    <w:rsid w:val="00F30874"/>
    <w:rsid w:val="00F30909"/>
    <w:rsid w:val="00F30BE5"/>
    <w:rsid w:val="00F30F82"/>
    <w:rsid w:val="00F311EC"/>
    <w:rsid w:val="00F319F3"/>
    <w:rsid w:val="00F31A8B"/>
    <w:rsid w:val="00F31B22"/>
    <w:rsid w:val="00F31B49"/>
    <w:rsid w:val="00F31F55"/>
    <w:rsid w:val="00F3245A"/>
    <w:rsid w:val="00F3263E"/>
    <w:rsid w:val="00F327AD"/>
    <w:rsid w:val="00F32F56"/>
    <w:rsid w:val="00F33238"/>
    <w:rsid w:val="00F33B71"/>
    <w:rsid w:val="00F33D4F"/>
    <w:rsid w:val="00F33D5A"/>
    <w:rsid w:val="00F33F4C"/>
    <w:rsid w:val="00F34019"/>
    <w:rsid w:val="00F3427A"/>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4"/>
    <w:rsid w:val="00F40F7C"/>
    <w:rsid w:val="00F40FBD"/>
    <w:rsid w:val="00F40FC4"/>
    <w:rsid w:val="00F41631"/>
    <w:rsid w:val="00F41A64"/>
    <w:rsid w:val="00F41B3D"/>
    <w:rsid w:val="00F41C6B"/>
    <w:rsid w:val="00F41D05"/>
    <w:rsid w:val="00F41F05"/>
    <w:rsid w:val="00F42259"/>
    <w:rsid w:val="00F425B6"/>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8B8"/>
    <w:rsid w:val="00F45B1E"/>
    <w:rsid w:val="00F45C7F"/>
    <w:rsid w:val="00F45E27"/>
    <w:rsid w:val="00F4610D"/>
    <w:rsid w:val="00F4669A"/>
    <w:rsid w:val="00F466AF"/>
    <w:rsid w:val="00F4675C"/>
    <w:rsid w:val="00F469F3"/>
    <w:rsid w:val="00F46A8A"/>
    <w:rsid w:val="00F46B03"/>
    <w:rsid w:val="00F46B7F"/>
    <w:rsid w:val="00F47498"/>
    <w:rsid w:val="00F4754A"/>
    <w:rsid w:val="00F500BF"/>
    <w:rsid w:val="00F5028C"/>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1CF"/>
    <w:rsid w:val="00F534C8"/>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CBE"/>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41"/>
    <w:rsid w:val="00F62E73"/>
    <w:rsid w:val="00F632DC"/>
    <w:rsid w:val="00F6355F"/>
    <w:rsid w:val="00F63584"/>
    <w:rsid w:val="00F63683"/>
    <w:rsid w:val="00F63A98"/>
    <w:rsid w:val="00F63FDA"/>
    <w:rsid w:val="00F6409C"/>
    <w:rsid w:val="00F64122"/>
    <w:rsid w:val="00F641FC"/>
    <w:rsid w:val="00F6448E"/>
    <w:rsid w:val="00F647F7"/>
    <w:rsid w:val="00F64D10"/>
    <w:rsid w:val="00F64EB4"/>
    <w:rsid w:val="00F64F1F"/>
    <w:rsid w:val="00F650F2"/>
    <w:rsid w:val="00F65475"/>
    <w:rsid w:val="00F6565B"/>
    <w:rsid w:val="00F656AC"/>
    <w:rsid w:val="00F6583C"/>
    <w:rsid w:val="00F6589A"/>
    <w:rsid w:val="00F65AA9"/>
    <w:rsid w:val="00F65C8D"/>
    <w:rsid w:val="00F65CE6"/>
    <w:rsid w:val="00F66A2F"/>
    <w:rsid w:val="00F66F82"/>
    <w:rsid w:val="00F671AF"/>
    <w:rsid w:val="00F674CA"/>
    <w:rsid w:val="00F674F9"/>
    <w:rsid w:val="00F67559"/>
    <w:rsid w:val="00F6783E"/>
    <w:rsid w:val="00F679EE"/>
    <w:rsid w:val="00F67A34"/>
    <w:rsid w:val="00F67A89"/>
    <w:rsid w:val="00F67B27"/>
    <w:rsid w:val="00F67BDB"/>
    <w:rsid w:val="00F67F76"/>
    <w:rsid w:val="00F70559"/>
    <w:rsid w:val="00F70C63"/>
    <w:rsid w:val="00F70DBE"/>
    <w:rsid w:val="00F70E57"/>
    <w:rsid w:val="00F71124"/>
    <w:rsid w:val="00F71249"/>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249"/>
    <w:rsid w:val="00F743D1"/>
    <w:rsid w:val="00F755E6"/>
    <w:rsid w:val="00F756C7"/>
    <w:rsid w:val="00F7586B"/>
    <w:rsid w:val="00F75B6F"/>
    <w:rsid w:val="00F75CF3"/>
    <w:rsid w:val="00F75F2F"/>
    <w:rsid w:val="00F760B6"/>
    <w:rsid w:val="00F76405"/>
    <w:rsid w:val="00F76445"/>
    <w:rsid w:val="00F764E9"/>
    <w:rsid w:val="00F7650D"/>
    <w:rsid w:val="00F765FE"/>
    <w:rsid w:val="00F768F4"/>
    <w:rsid w:val="00F769E0"/>
    <w:rsid w:val="00F76A00"/>
    <w:rsid w:val="00F76CBF"/>
    <w:rsid w:val="00F76ECC"/>
    <w:rsid w:val="00F7730E"/>
    <w:rsid w:val="00F77349"/>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3D"/>
    <w:rsid w:val="00F820C4"/>
    <w:rsid w:val="00F82147"/>
    <w:rsid w:val="00F8223B"/>
    <w:rsid w:val="00F82289"/>
    <w:rsid w:val="00F824F9"/>
    <w:rsid w:val="00F828BF"/>
    <w:rsid w:val="00F82B06"/>
    <w:rsid w:val="00F82E81"/>
    <w:rsid w:val="00F83103"/>
    <w:rsid w:val="00F834B7"/>
    <w:rsid w:val="00F83829"/>
    <w:rsid w:val="00F83A6F"/>
    <w:rsid w:val="00F83AE1"/>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18"/>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296"/>
    <w:rsid w:val="00F91335"/>
    <w:rsid w:val="00F91A2D"/>
    <w:rsid w:val="00F91D7F"/>
    <w:rsid w:val="00F920B5"/>
    <w:rsid w:val="00F9221F"/>
    <w:rsid w:val="00F92271"/>
    <w:rsid w:val="00F92275"/>
    <w:rsid w:val="00F922C9"/>
    <w:rsid w:val="00F9230A"/>
    <w:rsid w:val="00F9244A"/>
    <w:rsid w:val="00F924FC"/>
    <w:rsid w:val="00F92976"/>
    <w:rsid w:val="00F92B0B"/>
    <w:rsid w:val="00F92FBE"/>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C5E"/>
    <w:rsid w:val="00F95FD1"/>
    <w:rsid w:val="00F9604B"/>
    <w:rsid w:val="00F96168"/>
    <w:rsid w:val="00F9643E"/>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544"/>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B71"/>
    <w:rsid w:val="00FB1527"/>
    <w:rsid w:val="00FB1726"/>
    <w:rsid w:val="00FB1D5F"/>
    <w:rsid w:val="00FB2537"/>
    <w:rsid w:val="00FB27C5"/>
    <w:rsid w:val="00FB29AD"/>
    <w:rsid w:val="00FB2C8B"/>
    <w:rsid w:val="00FB312D"/>
    <w:rsid w:val="00FB33DC"/>
    <w:rsid w:val="00FB3672"/>
    <w:rsid w:val="00FB36C3"/>
    <w:rsid w:val="00FB3862"/>
    <w:rsid w:val="00FB3ACF"/>
    <w:rsid w:val="00FB3D17"/>
    <w:rsid w:val="00FB3DBB"/>
    <w:rsid w:val="00FB3E03"/>
    <w:rsid w:val="00FB4338"/>
    <w:rsid w:val="00FB477E"/>
    <w:rsid w:val="00FB499C"/>
    <w:rsid w:val="00FB4AC6"/>
    <w:rsid w:val="00FB4C9C"/>
    <w:rsid w:val="00FB52FA"/>
    <w:rsid w:val="00FB535E"/>
    <w:rsid w:val="00FB57E0"/>
    <w:rsid w:val="00FB5B1D"/>
    <w:rsid w:val="00FB5C5F"/>
    <w:rsid w:val="00FB5F8C"/>
    <w:rsid w:val="00FB5FAD"/>
    <w:rsid w:val="00FB611A"/>
    <w:rsid w:val="00FB6165"/>
    <w:rsid w:val="00FB648A"/>
    <w:rsid w:val="00FB6807"/>
    <w:rsid w:val="00FB6D5B"/>
    <w:rsid w:val="00FB71DA"/>
    <w:rsid w:val="00FB7541"/>
    <w:rsid w:val="00FB7634"/>
    <w:rsid w:val="00FB79F9"/>
    <w:rsid w:val="00FC0150"/>
    <w:rsid w:val="00FC03AB"/>
    <w:rsid w:val="00FC0640"/>
    <w:rsid w:val="00FC09A0"/>
    <w:rsid w:val="00FC0F8A"/>
    <w:rsid w:val="00FC11F2"/>
    <w:rsid w:val="00FC15AC"/>
    <w:rsid w:val="00FC177E"/>
    <w:rsid w:val="00FC1DDD"/>
    <w:rsid w:val="00FC1FEF"/>
    <w:rsid w:val="00FC20F6"/>
    <w:rsid w:val="00FC2750"/>
    <w:rsid w:val="00FC2787"/>
    <w:rsid w:val="00FC2925"/>
    <w:rsid w:val="00FC2A1B"/>
    <w:rsid w:val="00FC2E3E"/>
    <w:rsid w:val="00FC3559"/>
    <w:rsid w:val="00FC42E3"/>
    <w:rsid w:val="00FC457C"/>
    <w:rsid w:val="00FC4729"/>
    <w:rsid w:val="00FC49F9"/>
    <w:rsid w:val="00FC4A8C"/>
    <w:rsid w:val="00FC4DA7"/>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72"/>
    <w:rsid w:val="00FD069B"/>
    <w:rsid w:val="00FD08C1"/>
    <w:rsid w:val="00FD17A4"/>
    <w:rsid w:val="00FD19A3"/>
    <w:rsid w:val="00FD1A97"/>
    <w:rsid w:val="00FD1B4F"/>
    <w:rsid w:val="00FD2916"/>
    <w:rsid w:val="00FD2C9B"/>
    <w:rsid w:val="00FD2D7B"/>
    <w:rsid w:val="00FD37F6"/>
    <w:rsid w:val="00FD39AD"/>
    <w:rsid w:val="00FD3C5C"/>
    <w:rsid w:val="00FD4041"/>
    <w:rsid w:val="00FD440A"/>
    <w:rsid w:val="00FD4479"/>
    <w:rsid w:val="00FD4589"/>
    <w:rsid w:val="00FD473E"/>
    <w:rsid w:val="00FD479C"/>
    <w:rsid w:val="00FD4C9C"/>
    <w:rsid w:val="00FD5823"/>
    <w:rsid w:val="00FD5964"/>
    <w:rsid w:val="00FD6059"/>
    <w:rsid w:val="00FD66E3"/>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D51"/>
    <w:rsid w:val="00FE1EAB"/>
    <w:rsid w:val="00FE24AC"/>
    <w:rsid w:val="00FE2CC8"/>
    <w:rsid w:val="00FE3465"/>
    <w:rsid w:val="00FE36C9"/>
    <w:rsid w:val="00FE3B8B"/>
    <w:rsid w:val="00FE3C80"/>
    <w:rsid w:val="00FE420D"/>
    <w:rsid w:val="00FE4323"/>
    <w:rsid w:val="00FE4A44"/>
    <w:rsid w:val="00FE4BC3"/>
    <w:rsid w:val="00FE4CCE"/>
    <w:rsid w:val="00FE4DE3"/>
    <w:rsid w:val="00FE6029"/>
    <w:rsid w:val="00FE65F2"/>
    <w:rsid w:val="00FE675C"/>
    <w:rsid w:val="00FE67CF"/>
    <w:rsid w:val="00FE6AAC"/>
    <w:rsid w:val="00FE6D20"/>
    <w:rsid w:val="00FE6DCA"/>
    <w:rsid w:val="00FE6FB9"/>
    <w:rsid w:val="00FE74B7"/>
    <w:rsid w:val="00FE7549"/>
    <w:rsid w:val="00FE7BCC"/>
    <w:rsid w:val="00FF01B8"/>
    <w:rsid w:val="00FF02BC"/>
    <w:rsid w:val="00FF0740"/>
    <w:rsid w:val="00FF07F1"/>
    <w:rsid w:val="00FF0C20"/>
    <w:rsid w:val="00FF0FDE"/>
    <w:rsid w:val="00FF11D9"/>
    <w:rsid w:val="00FF126D"/>
    <w:rsid w:val="00FF1298"/>
    <w:rsid w:val="00FF15E1"/>
    <w:rsid w:val="00FF1F74"/>
    <w:rsid w:val="00FF2310"/>
    <w:rsid w:val="00FF27BB"/>
    <w:rsid w:val="00FF2A88"/>
    <w:rsid w:val="00FF2B22"/>
    <w:rsid w:val="00FF2B35"/>
    <w:rsid w:val="00FF2C19"/>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425"/>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6AF5"/>
    <w:pPr>
      <w:autoSpaceDE w:val="0"/>
      <w:autoSpaceDN w:val="0"/>
      <w:adjustRightInd w:val="0"/>
      <w:snapToGrid w:val="0"/>
      <w:spacing w:before="60"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084588"/>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uiPriority w:val="35"/>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uiPriority w:val="3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TOC1">
    <w:name w:val="toc 1"/>
    <w:basedOn w:val="a"/>
    <w:next w:val="a"/>
    <w:autoRedefine/>
    <w:uiPriority w:val="39"/>
    <w:unhideWhenUsed/>
    <w:rsid w:val="00DC431E"/>
  </w:style>
  <w:style w:type="paragraph" w:styleId="TOC2">
    <w:name w:val="toc 2"/>
    <w:basedOn w:val="a"/>
    <w:next w:val="a"/>
    <w:autoRedefine/>
    <w:uiPriority w:val="39"/>
    <w:unhideWhenUsed/>
    <w:rsid w:val="00DC431E"/>
    <w:pPr>
      <w:ind w:leftChars="200" w:left="420"/>
    </w:pPr>
  </w:style>
  <w:style w:type="paragraph" w:styleId="aff3">
    <w:name w:val="table of figures"/>
    <w:basedOn w:val="a"/>
    <w:next w:val="a"/>
    <w:uiPriority w:val="99"/>
    <w:unhideWhenUsed/>
    <w:rsid w:val="007126A9"/>
    <w:pPr>
      <w:ind w:leftChars="200" w:left="200" w:hangingChars="200" w:hanging="200"/>
    </w:pPr>
  </w:style>
  <w:style w:type="paragraph" w:customStyle="1" w:styleId="Agreement">
    <w:name w:val="Agreement"/>
    <w:basedOn w:val="a"/>
    <w:next w:val="a"/>
    <w:qFormat/>
    <w:rsid w:val="00B032F5"/>
    <w:pPr>
      <w:numPr>
        <w:numId w:val="42"/>
      </w:numPr>
      <w:autoSpaceDE/>
      <w:autoSpaceDN/>
      <w:adjustRightInd/>
      <w:snapToGrid/>
      <w:spacing w:after="0" w:line="240" w:lineRule="auto"/>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1083</Words>
  <Characters>6176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7245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Wei Wei1 Ling</cp:lastModifiedBy>
  <cp:revision>4</cp:revision>
  <cp:lastPrinted>2015-04-01T01:56:00Z</cp:lastPrinted>
  <dcterms:created xsi:type="dcterms:W3CDTF">2022-09-27T07:49:00Z</dcterms:created>
  <dcterms:modified xsi:type="dcterms:W3CDTF">2022-09-28T10:58:00Z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